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FA2" w:rsidRPr="00C63ADB" w:rsidRDefault="00195FA2" w:rsidP="00B51AB4">
      <w:pPr>
        <w:spacing w:after="0" w:line="240" w:lineRule="auto"/>
        <w:jc w:val="center"/>
        <w:rPr>
          <w:b/>
          <w:sz w:val="24"/>
          <w:szCs w:val="24"/>
        </w:rPr>
      </w:pPr>
      <w:bookmarkStart w:id="0" w:name="_GoBack"/>
      <w:bookmarkEnd w:id="0"/>
      <w:r w:rsidRPr="00C63ADB">
        <w:rPr>
          <w:b/>
          <w:sz w:val="24"/>
          <w:szCs w:val="24"/>
        </w:rPr>
        <w:t>ACORDO COLETIVO DE TRABALHO - 201</w:t>
      </w:r>
      <w:r>
        <w:rPr>
          <w:b/>
          <w:sz w:val="24"/>
          <w:szCs w:val="24"/>
        </w:rPr>
        <w:t>4</w:t>
      </w:r>
      <w:r w:rsidRPr="00C63ADB">
        <w:rPr>
          <w:b/>
          <w:sz w:val="24"/>
          <w:szCs w:val="24"/>
        </w:rPr>
        <w:t>/201</w:t>
      </w:r>
      <w:r>
        <w:rPr>
          <w:b/>
          <w:sz w:val="24"/>
          <w:szCs w:val="24"/>
        </w:rPr>
        <w:t>5</w:t>
      </w:r>
    </w:p>
    <w:p w:rsidR="00195FA2" w:rsidRPr="002519D4" w:rsidRDefault="00195FA2" w:rsidP="002519D4">
      <w:pPr>
        <w:spacing w:after="0" w:line="240" w:lineRule="auto"/>
        <w:jc w:val="both"/>
        <w:rPr>
          <w:b/>
          <w:color w:val="FF0000"/>
          <w:sz w:val="24"/>
          <w:szCs w:val="24"/>
        </w:rPr>
      </w:pPr>
    </w:p>
    <w:p w:rsidR="00195FA2" w:rsidRPr="002519D4" w:rsidRDefault="00195FA2" w:rsidP="002519D4">
      <w:pPr>
        <w:spacing w:after="0" w:line="240" w:lineRule="auto"/>
        <w:jc w:val="both"/>
        <w:rPr>
          <w:sz w:val="24"/>
          <w:szCs w:val="24"/>
        </w:rPr>
      </w:pPr>
      <w:r w:rsidRPr="002519D4">
        <w:rPr>
          <w:sz w:val="24"/>
          <w:szCs w:val="24"/>
        </w:rPr>
        <w:t xml:space="preserve">Pelo presente instrumento que fazem entre si, de um lado, </w:t>
      </w:r>
      <w:r w:rsidRPr="00CD2F9E">
        <w:rPr>
          <w:b/>
          <w:noProof/>
          <w:sz w:val="24"/>
          <w:szCs w:val="24"/>
        </w:rPr>
        <w:t>SINDICATO DOS TRABALHADORES EM EMPRESAS DE TELECOMUNICAÇÕES E OPERAÇÕES DE MESAS TELEFÔNICAS NO ESTADO DO SERGIPE</w:t>
      </w:r>
      <w:r w:rsidRPr="002519D4">
        <w:rPr>
          <w:sz w:val="24"/>
          <w:szCs w:val="24"/>
        </w:rPr>
        <w:t xml:space="preserve">, CNPJ/MF nº </w:t>
      </w:r>
      <w:r w:rsidRPr="00CD2F9E">
        <w:rPr>
          <w:b/>
          <w:noProof/>
          <w:sz w:val="24"/>
          <w:szCs w:val="24"/>
        </w:rPr>
        <w:t>15.612.468/0001-04</w:t>
      </w:r>
      <w:r w:rsidRPr="002519D4">
        <w:rPr>
          <w:sz w:val="24"/>
          <w:szCs w:val="24"/>
        </w:rPr>
        <w:t xml:space="preserve">, com sede na </w:t>
      </w:r>
      <w:r w:rsidRPr="00CD2F9E">
        <w:rPr>
          <w:b/>
          <w:noProof/>
          <w:sz w:val="24"/>
          <w:szCs w:val="24"/>
        </w:rPr>
        <w:t>Rua João Bispo Menezes, 46 Conjunto Novo Horizonte</w:t>
      </w:r>
      <w:r>
        <w:rPr>
          <w:sz w:val="24"/>
          <w:szCs w:val="24"/>
        </w:rPr>
        <w:t xml:space="preserve">, Bairro </w:t>
      </w:r>
      <w:r w:rsidRPr="00CD2F9E">
        <w:rPr>
          <w:b/>
          <w:noProof/>
          <w:sz w:val="24"/>
          <w:szCs w:val="24"/>
        </w:rPr>
        <w:t>Luzia</w:t>
      </w:r>
      <w:r>
        <w:rPr>
          <w:sz w:val="24"/>
          <w:szCs w:val="24"/>
        </w:rPr>
        <w:t xml:space="preserve">, Cidade </w:t>
      </w:r>
      <w:r w:rsidRPr="00CD2F9E">
        <w:rPr>
          <w:b/>
          <w:noProof/>
          <w:sz w:val="24"/>
          <w:szCs w:val="24"/>
        </w:rPr>
        <w:t>Aracajú</w:t>
      </w:r>
      <w:r>
        <w:rPr>
          <w:sz w:val="24"/>
          <w:szCs w:val="24"/>
        </w:rPr>
        <w:t xml:space="preserve">, Estado </w:t>
      </w:r>
      <w:r w:rsidRPr="00CD2F9E">
        <w:rPr>
          <w:b/>
          <w:noProof/>
          <w:sz w:val="24"/>
          <w:szCs w:val="24"/>
        </w:rPr>
        <w:t>Sergipé</w:t>
      </w:r>
      <w:r w:rsidRPr="002519D4">
        <w:rPr>
          <w:sz w:val="24"/>
          <w:szCs w:val="24"/>
        </w:rPr>
        <w:t xml:space="preserve">, doravante denominado </w:t>
      </w:r>
      <w:r w:rsidRPr="00CD2F9E">
        <w:rPr>
          <w:b/>
          <w:i/>
          <w:noProof/>
          <w:sz w:val="24"/>
          <w:szCs w:val="24"/>
        </w:rPr>
        <w:t>SINTTEL-SE</w:t>
      </w:r>
      <w:r w:rsidRPr="002519D4">
        <w:rPr>
          <w:sz w:val="24"/>
          <w:szCs w:val="24"/>
        </w:rPr>
        <w:t xml:space="preserve">, neste ato representado pelo seu </w:t>
      </w:r>
      <w:r w:rsidRPr="00423309">
        <w:rPr>
          <w:sz w:val="24"/>
          <w:szCs w:val="24"/>
        </w:rPr>
        <w:t xml:space="preserve">Presidente, </w:t>
      </w:r>
      <w:r>
        <w:rPr>
          <w:sz w:val="24"/>
          <w:szCs w:val="24"/>
        </w:rPr>
        <w:t xml:space="preserve">Sr.(a) </w:t>
      </w:r>
      <w:r w:rsidRPr="00CD2F9E">
        <w:rPr>
          <w:b/>
          <w:noProof/>
          <w:sz w:val="24"/>
          <w:szCs w:val="24"/>
        </w:rPr>
        <w:t>IARACI MARIA SILVA</w:t>
      </w:r>
      <w:r>
        <w:rPr>
          <w:sz w:val="24"/>
          <w:szCs w:val="24"/>
        </w:rPr>
        <w:t xml:space="preserve">, </w:t>
      </w:r>
      <w:r w:rsidRPr="00CD2F9E">
        <w:rPr>
          <w:b/>
          <w:noProof/>
          <w:sz w:val="24"/>
          <w:szCs w:val="24"/>
        </w:rPr>
        <w:t>Brasileira, Separada Judicialmente, Tecnica telecomunicações</w:t>
      </w:r>
      <w:r>
        <w:rPr>
          <w:sz w:val="24"/>
          <w:szCs w:val="24"/>
        </w:rPr>
        <w:t xml:space="preserve">, RG </w:t>
      </w:r>
      <w:r w:rsidRPr="00CD2F9E">
        <w:rPr>
          <w:b/>
          <w:noProof/>
          <w:sz w:val="24"/>
          <w:szCs w:val="24"/>
        </w:rPr>
        <w:t>455180 SSP/SE</w:t>
      </w:r>
      <w:r>
        <w:rPr>
          <w:sz w:val="24"/>
          <w:szCs w:val="24"/>
        </w:rPr>
        <w:t xml:space="preserve">, CPF </w:t>
      </w:r>
      <w:r w:rsidRPr="00CD2F9E">
        <w:rPr>
          <w:b/>
          <w:noProof/>
          <w:sz w:val="24"/>
          <w:szCs w:val="24"/>
        </w:rPr>
        <w:t>154.992.005-72</w:t>
      </w:r>
      <w:r w:rsidRPr="00423309">
        <w:rPr>
          <w:sz w:val="24"/>
          <w:szCs w:val="24"/>
        </w:rPr>
        <w:t xml:space="preserve"> e,</w:t>
      </w:r>
      <w:r w:rsidRPr="002519D4">
        <w:rPr>
          <w:sz w:val="24"/>
          <w:szCs w:val="24"/>
        </w:rPr>
        <w:t xml:space="preserve"> de outro lado, </w:t>
      </w:r>
      <w:r w:rsidRPr="002519D4">
        <w:rPr>
          <w:b/>
          <w:sz w:val="24"/>
          <w:szCs w:val="24"/>
        </w:rPr>
        <w:t>GLOBAL VILLAGE TELECOM S/A</w:t>
      </w:r>
      <w:r w:rsidRPr="002519D4">
        <w:rPr>
          <w:sz w:val="24"/>
          <w:szCs w:val="24"/>
        </w:rPr>
        <w:t xml:space="preserve">, CNPJ/MF nº 03.420.926/0001-24, com sede na Rua João Paulino Vieira Filho nº 752, Centro, Maringá, PR, CEP 87020-015 e filiais especificadas na 26ª e 27ª Alterações e Consolidação do Contrato Social, neste ato representada pelo Vice Presidente </w:t>
      </w:r>
      <w:r>
        <w:rPr>
          <w:sz w:val="24"/>
          <w:szCs w:val="24"/>
        </w:rPr>
        <w:t xml:space="preserve">Executivo </w:t>
      </w:r>
      <w:r w:rsidRPr="002519D4">
        <w:rPr>
          <w:sz w:val="24"/>
          <w:szCs w:val="24"/>
        </w:rPr>
        <w:t>Financeiro, Sr. Bruno Mutzenbecher Gentil, brasileiro, casado, RG nº 07.212.618-SSP/SP e CPF/MF nº 001.330.367-82 e pelo</w:t>
      </w:r>
      <w:r>
        <w:rPr>
          <w:sz w:val="24"/>
          <w:szCs w:val="24"/>
        </w:rPr>
        <w:t xml:space="preserve"> Vice Presidente</w:t>
      </w:r>
      <w:r w:rsidRPr="002519D4">
        <w:rPr>
          <w:sz w:val="24"/>
          <w:szCs w:val="24"/>
        </w:rPr>
        <w:t xml:space="preserve"> Executivo</w:t>
      </w:r>
      <w:r>
        <w:rPr>
          <w:sz w:val="24"/>
          <w:szCs w:val="24"/>
        </w:rPr>
        <w:t xml:space="preserve"> de Assuntos Corporativos</w:t>
      </w:r>
      <w:r w:rsidRPr="002519D4">
        <w:rPr>
          <w:sz w:val="24"/>
          <w:szCs w:val="24"/>
        </w:rPr>
        <w:t>, Gustavo Pinto G</w:t>
      </w:r>
      <w:r>
        <w:rPr>
          <w:sz w:val="24"/>
          <w:szCs w:val="24"/>
        </w:rPr>
        <w:t xml:space="preserve">achineiro, brasileiro, casado, </w:t>
      </w:r>
      <w:r w:rsidRPr="002519D4">
        <w:rPr>
          <w:sz w:val="24"/>
          <w:szCs w:val="24"/>
        </w:rPr>
        <w:t xml:space="preserve">RG nº 18.974.765-1-SSP/SP e CPF/MF nº 247.699.058-23, doravante denominada </w:t>
      </w:r>
      <w:r w:rsidRPr="002519D4">
        <w:rPr>
          <w:b/>
          <w:i/>
          <w:sz w:val="24"/>
          <w:szCs w:val="24"/>
        </w:rPr>
        <w:t>GVT</w:t>
      </w:r>
      <w:r w:rsidRPr="002519D4">
        <w:rPr>
          <w:sz w:val="24"/>
          <w:szCs w:val="24"/>
        </w:rPr>
        <w:t xml:space="preserve">, e em conjunto denominados </w:t>
      </w:r>
      <w:r w:rsidRPr="002519D4">
        <w:rPr>
          <w:b/>
          <w:i/>
          <w:sz w:val="24"/>
          <w:szCs w:val="24"/>
        </w:rPr>
        <w:t>PARTES</w:t>
      </w:r>
      <w:r w:rsidRPr="002519D4">
        <w:rPr>
          <w:sz w:val="24"/>
          <w:szCs w:val="24"/>
        </w:rPr>
        <w:t>.</w:t>
      </w:r>
    </w:p>
    <w:p w:rsidR="00195FA2" w:rsidRPr="002519D4" w:rsidRDefault="00195FA2" w:rsidP="002519D4">
      <w:pPr>
        <w:spacing w:after="0" w:line="240" w:lineRule="auto"/>
        <w:jc w:val="both"/>
        <w:rPr>
          <w:sz w:val="24"/>
          <w:szCs w:val="24"/>
        </w:rPr>
      </w:pPr>
    </w:p>
    <w:p w:rsidR="00195FA2" w:rsidRPr="002519D4" w:rsidRDefault="00195FA2" w:rsidP="002519D4">
      <w:pPr>
        <w:spacing w:after="0" w:line="240" w:lineRule="auto"/>
        <w:jc w:val="both"/>
        <w:rPr>
          <w:sz w:val="24"/>
          <w:szCs w:val="24"/>
        </w:rPr>
      </w:pPr>
      <w:r w:rsidRPr="002519D4">
        <w:rPr>
          <w:sz w:val="24"/>
          <w:szCs w:val="24"/>
        </w:rPr>
        <w:t xml:space="preserve">As PARTES acima qualificadas, por solicitação dos empregados e após aprovação em assembleia geral dos trabalhadores, firmam o presente Acordo Coletivo de Trabalho (“ACT”), denominado doravante </w:t>
      </w:r>
      <w:r w:rsidRPr="002519D4">
        <w:rPr>
          <w:b/>
          <w:i/>
          <w:sz w:val="24"/>
          <w:szCs w:val="24"/>
        </w:rPr>
        <w:t>ACT</w:t>
      </w:r>
      <w:r w:rsidRPr="002519D4">
        <w:rPr>
          <w:sz w:val="24"/>
          <w:szCs w:val="24"/>
        </w:rPr>
        <w:t>, com caráter normativo, que se regerá pelas condições e cláusulas a seguir.</w:t>
      </w:r>
    </w:p>
    <w:p w:rsidR="00195FA2" w:rsidRPr="00227616" w:rsidRDefault="00195FA2" w:rsidP="002519D4">
      <w:pPr>
        <w:pStyle w:val="Corpodetexto"/>
        <w:spacing w:before="0" w:after="0"/>
        <w:rPr>
          <w:rFonts w:ascii="Calibri" w:eastAsia="Arial Unicode MS" w:hAnsi="Calibri"/>
        </w:rPr>
      </w:pPr>
    </w:p>
    <w:p w:rsidR="00195FA2" w:rsidRPr="002519D4" w:rsidRDefault="00195FA2" w:rsidP="002519D4">
      <w:pPr>
        <w:pStyle w:val="Corpodetexto"/>
        <w:spacing w:before="0" w:after="0"/>
        <w:rPr>
          <w:rFonts w:ascii="Calibri" w:hAnsi="Calibri"/>
          <w:b/>
        </w:rPr>
      </w:pPr>
      <w:r w:rsidRPr="002519D4">
        <w:rPr>
          <w:rFonts w:ascii="Calibri" w:hAnsi="Calibri"/>
          <w:b/>
        </w:rPr>
        <w:t>CAPÍTULO 01 - VIGÊNCIA, ABRANGÊNCIA E DATA BASE</w:t>
      </w:r>
    </w:p>
    <w:p w:rsidR="00195FA2" w:rsidRPr="002519D4" w:rsidRDefault="00195FA2" w:rsidP="002519D4">
      <w:pPr>
        <w:pStyle w:val="Corpodetexto"/>
        <w:spacing w:before="0" w:after="0"/>
        <w:rPr>
          <w:rFonts w:ascii="Calibri" w:eastAsia="Arial Unicode MS" w:hAnsi="Calibri"/>
          <w:lang w:val="pt-PT"/>
        </w:rPr>
      </w:pPr>
    </w:p>
    <w:p w:rsidR="00195FA2" w:rsidRPr="00DD68E3" w:rsidRDefault="00195FA2" w:rsidP="002519D4">
      <w:pPr>
        <w:pStyle w:val="Ttulo1"/>
        <w:tabs>
          <w:tab w:val="left" w:pos="0"/>
        </w:tabs>
        <w:spacing w:before="0" w:after="0"/>
        <w:jc w:val="both"/>
        <w:rPr>
          <w:rFonts w:ascii="Calibri" w:eastAsia="Arial Unicode MS" w:hAnsi="Calibri"/>
          <w:bCs w:val="0"/>
          <w:sz w:val="24"/>
          <w:szCs w:val="24"/>
          <w:lang w:val="pt-PT"/>
        </w:rPr>
      </w:pPr>
      <w:r w:rsidRPr="00DD68E3">
        <w:rPr>
          <w:rFonts w:ascii="Calibri" w:eastAsia="Arial Unicode MS" w:hAnsi="Calibri"/>
          <w:bCs w:val="0"/>
          <w:sz w:val="24"/>
          <w:szCs w:val="24"/>
          <w:lang w:val="pt-PT"/>
        </w:rPr>
        <w:t>CLÁUSULA 1ª – DA VIGÊNCIA E DATA-BASE</w:t>
      </w:r>
    </w:p>
    <w:p w:rsidR="00195FA2" w:rsidRPr="002519D4" w:rsidRDefault="00195FA2" w:rsidP="002519D4">
      <w:pPr>
        <w:pStyle w:val="Corpodetexto"/>
        <w:spacing w:before="0" w:after="0"/>
        <w:jc w:val="both"/>
        <w:rPr>
          <w:rFonts w:ascii="Calibri" w:hAnsi="Calibri"/>
        </w:rPr>
      </w:pPr>
      <w:r w:rsidRPr="00DD68E3">
        <w:rPr>
          <w:rFonts w:ascii="Calibri" w:hAnsi="Calibri"/>
        </w:rPr>
        <w:t xml:space="preserve">A vigência do presente ACT, a contar de </w:t>
      </w:r>
      <w:r w:rsidRPr="00DD68E3">
        <w:rPr>
          <w:rFonts w:ascii="Calibri" w:hAnsi="Calibri"/>
          <w:b/>
        </w:rPr>
        <w:t>1º de setembro 2014</w:t>
      </w:r>
      <w:r w:rsidRPr="00DD68E3">
        <w:rPr>
          <w:rFonts w:ascii="Calibri" w:hAnsi="Calibri"/>
        </w:rPr>
        <w:t xml:space="preserve">, será de </w:t>
      </w:r>
      <w:r w:rsidRPr="00DD68E3">
        <w:rPr>
          <w:rFonts w:ascii="Calibri" w:hAnsi="Calibri"/>
          <w:b/>
        </w:rPr>
        <w:t>1 (um)</w:t>
      </w:r>
      <w:r w:rsidRPr="00DD68E3">
        <w:rPr>
          <w:rFonts w:ascii="Calibri" w:hAnsi="Calibri"/>
        </w:rPr>
        <w:t xml:space="preserve"> ano, com vigência até </w:t>
      </w:r>
      <w:r w:rsidRPr="00DD68E3">
        <w:rPr>
          <w:rFonts w:ascii="Calibri" w:hAnsi="Calibri"/>
          <w:b/>
        </w:rPr>
        <w:t>31 de agosto de 2015</w:t>
      </w:r>
      <w:r w:rsidRPr="00DD68E3">
        <w:rPr>
          <w:rFonts w:ascii="Calibri" w:hAnsi="Calibri"/>
        </w:rPr>
        <w:t>.</w:t>
      </w:r>
    </w:p>
    <w:p w:rsidR="00195FA2" w:rsidRPr="002519D4" w:rsidRDefault="00195FA2" w:rsidP="002519D4">
      <w:pPr>
        <w:pStyle w:val="Corpodetexto"/>
        <w:spacing w:before="0" w:after="0"/>
        <w:jc w:val="both"/>
        <w:rPr>
          <w:rFonts w:ascii="Calibri" w:hAnsi="Calibri"/>
        </w:rPr>
      </w:pPr>
    </w:p>
    <w:p w:rsidR="00195FA2" w:rsidRPr="002519D4" w:rsidRDefault="00195FA2" w:rsidP="002519D4">
      <w:pPr>
        <w:pStyle w:val="Corpodetexto"/>
        <w:numPr>
          <w:ilvl w:val="0"/>
          <w:numId w:val="1"/>
        </w:numPr>
        <w:spacing w:before="0" w:after="0"/>
        <w:jc w:val="both"/>
        <w:rPr>
          <w:rFonts w:ascii="Calibri" w:hAnsi="Calibri"/>
          <w:b/>
          <w:bCs/>
        </w:rPr>
      </w:pPr>
      <w:r w:rsidRPr="002519D4">
        <w:rPr>
          <w:rFonts w:ascii="Calibri" w:hAnsi="Calibri"/>
          <w:b/>
          <w:bCs/>
        </w:rPr>
        <w:t xml:space="preserve">Parágrafo Único - </w:t>
      </w:r>
      <w:r w:rsidRPr="002519D4">
        <w:rPr>
          <w:rFonts w:ascii="Calibri" w:hAnsi="Calibri"/>
          <w:bCs/>
        </w:rPr>
        <w:t>A data-base da categoria profissional abrangida por este ACT é 1º de setembro.</w:t>
      </w:r>
    </w:p>
    <w:p w:rsidR="00195FA2" w:rsidRPr="002519D4" w:rsidRDefault="00195FA2" w:rsidP="002519D4">
      <w:pPr>
        <w:pStyle w:val="Corpodetexto"/>
        <w:spacing w:before="0" w:after="0"/>
        <w:jc w:val="both"/>
        <w:rPr>
          <w:rFonts w:ascii="Calibri" w:hAnsi="Calibri"/>
          <w:b/>
          <w:bCs/>
        </w:rPr>
      </w:pPr>
    </w:p>
    <w:p w:rsidR="00195FA2" w:rsidRPr="00DD68E3" w:rsidRDefault="00195FA2" w:rsidP="002519D4">
      <w:pPr>
        <w:pStyle w:val="PargrafodaLista"/>
        <w:numPr>
          <w:ilvl w:val="0"/>
          <w:numId w:val="1"/>
        </w:numPr>
        <w:spacing w:after="0" w:line="240" w:lineRule="auto"/>
        <w:ind w:left="0"/>
        <w:jc w:val="both"/>
        <w:rPr>
          <w:b/>
          <w:bCs/>
          <w:sz w:val="24"/>
          <w:szCs w:val="24"/>
        </w:rPr>
      </w:pPr>
      <w:r w:rsidRPr="00DD68E3">
        <w:rPr>
          <w:b/>
          <w:bCs/>
          <w:sz w:val="24"/>
          <w:szCs w:val="24"/>
        </w:rPr>
        <w:t>CLÁUSULA 2ª – DA ABRANGÊNCIA</w:t>
      </w:r>
    </w:p>
    <w:p w:rsidR="00195FA2" w:rsidRPr="00DD68E3" w:rsidRDefault="00195FA2" w:rsidP="002519D4">
      <w:pPr>
        <w:pStyle w:val="PargrafodaLista"/>
        <w:numPr>
          <w:ilvl w:val="0"/>
          <w:numId w:val="1"/>
        </w:numPr>
        <w:spacing w:after="0" w:line="240" w:lineRule="auto"/>
        <w:ind w:left="0"/>
        <w:jc w:val="both"/>
        <w:rPr>
          <w:rFonts w:eastAsia="Arial Unicode MS"/>
          <w:sz w:val="24"/>
          <w:szCs w:val="24"/>
        </w:rPr>
      </w:pPr>
      <w:r w:rsidRPr="00DD68E3">
        <w:rPr>
          <w:rFonts w:eastAsia="Arial Unicode MS"/>
          <w:sz w:val="24"/>
          <w:szCs w:val="24"/>
        </w:rPr>
        <w:t>O presente ACT abrange todos os trabalhadores em telecomunicações, empregados da GVT, na base territorial representada pelo SINTTEL, em efetivo exercício em 01/09/2014 ou que venham a ser admitidos durante a sua vigência.</w:t>
      </w:r>
    </w:p>
    <w:p w:rsidR="00195FA2" w:rsidRDefault="00195FA2" w:rsidP="002519D4">
      <w:pPr>
        <w:spacing w:after="0" w:line="240" w:lineRule="auto"/>
        <w:jc w:val="both"/>
        <w:rPr>
          <w:b/>
          <w:i/>
          <w:sz w:val="24"/>
          <w:szCs w:val="24"/>
        </w:rPr>
      </w:pPr>
    </w:p>
    <w:p w:rsidR="00195FA2" w:rsidRPr="002519D4" w:rsidRDefault="00195FA2" w:rsidP="002519D4">
      <w:pPr>
        <w:spacing w:after="0" w:line="240" w:lineRule="auto"/>
        <w:jc w:val="both"/>
        <w:rPr>
          <w:b/>
          <w:i/>
          <w:sz w:val="24"/>
          <w:szCs w:val="24"/>
        </w:rPr>
      </w:pPr>
    </w:p>
    <w:p w:rsidR="00195FA2" w:rsidRPr="002519D4" w:rsidRDefault="00195FA2" w:rsidP="002519D4">
      <w:pPr>
        <w:spacing w:after="0" w:line="240" w:lineRule="auto"/>
        <w:jc w:val="both"/>
        <w:rPr>
          <w:b/>
          <w:i/>
          <w:sz w:val="24"/>
          <w:szCs w:val="24"/>
        </w:rPr>
      </w:pPr>
      <w:r w:rsidRPr="002519D4">
        <w:rPr>
          <w:b/>
          <w:i/>
          <w:sz w:val="24"/>
          <w:szCs w:val="24"/>
        </w:rPr>
        <w:t>CAPÍTULO 02</w:t>
      </w:r>
      <w:r>
        <w:rPr>
          <w:b/>
          <w:i/>
          <w:sz w:val="24"/>
          <w:szCs w:val="24"/>
        </w:rPr>
        <w:t xml:space="preserve"> </w:t>
      </w:r>
      <w:r w:rsidRPr="002519D4">
        <w:rPr>
          <w:b/>
          <w:i/>
          <w:sz w:val="24"/>
          <w:szCs w:val="24"/>
        </w:rPr>
        <w:t>- SALÁRIOS, PISO,</w:t>
      </w:r>
      <w:r w:rsidRPr="002519D4">
        <w:rPr>
          <w:b/>
          <w:i/>
          <w:color w:val="FF0000"/>
          <w:sz w:val="24"/>
          <w:szCs w:val="24"/>
        </w:rPr>
        <w:t xml:space="preserve"> </w:t>
      </w:r>
      <w:r w:rsidRPr="002519D4">
        <w:rPr>
          <w:b/>
          <w:i/>
          <w:sz w:val="24"/>
          <w:szCs w:val="24"/>
        </w:rPr>
        <w:t>REAJUSTES E PAGAMENTO</w:t>
      </w:r>
    </w:p>
    <w:p w:rsidR="00195FA2" w:rsidRPr="002519D4" w:rsidRDefault="00195FA2" w:rsidP="002519D4">
      <w:pPr>
        <w:spacing w:after="0" w:line="240" w:lineRule="auto"/>
        <w:jc w:val="both"/>
        <w:rPr>
          <w:sz w:val="24"/>
          <w:szCs w:val="24"/>
        </w:rPr>
      </w:pPr>
    </w:p>
    <w:p w:rsidR="00195FA2" w:rsidRPr="00DD68E3" w:rsidRDefault="00195FA2" w:rsidP="002519D4">
      <w:pPr>
        <w:spacing w:after="0" w:line="240" w:lineRule="auto"/>
        <w:jc w:val="both"/>
        <w:rPr>
          <w:b/>
          <w:sz w:val="24"/>
          <w:szCs w:val="24"/>
        </w:rPr>
      </w:pPr>
      <w:r w:rsidRPr="00DD68E3">
        <w:rPr>
          <w:b/>
          <w:sz w:val="24"/>
          <w:szCs w:val="24"/>
        </w:rPr>
        <w:t>CLÁUSULA 3ª - DO REAJUSTE SALARIAL</w:t>
      </w:r>
    </w:p>
    <w:p w:rsidR="00195FA2" w:rsidRPr="00DD68E3" w:rsidRDefault="00195FA2" w:rsidP="00045C00">
      <w:pPr>
        <w:jc w:val="both"/>
      </w:pPr>
      <w:r w:rsidRPr="00DD68E3">
        <w:t xml:space="preserve">Os salários dos empregados da GVT, vigentes em novembro de 2014 serão reajustados a partir de </w:t>
      </w:r>
      <w:r w:rsidRPr="00DD68E3">
        <w:rPr>
          <w:b/>
        </w:rPr>
        <w:t>1º de Dezembro de 2014,</w:t>
      </w:r>
      <w:r w:rsidRPr="00DD68E3">
        <w:t xml:space="preserve"> conforme regras abaixo:</w:t>
      </w:r>
    </w:p>
    <w:p w:rsidR="00195FA2" w:rsidRPr="00DD68E3" w:rsidRDefault="00195FA2" w:rsidP="00045C00">
      <w:pPr>
        <w:pStyle w:val="PargrafodaLista"/>
        <w:numPr>
          <w:ilvl w:val="0"/>
          <w:numId w:val="5"/>
        </w:numPr>
        <w:jc w:val="both"/>
      </w:pPr>
      <w:r w:rsidRPr="00DD68E3">
        <w:t xml:space="preserve">Para empregados com salários de R$ 726,00 será aplicado o percentual de </w:t>
      </w:r>
      <w:r w:rsidRPr="00DD68E3">
        <w:rPr>
          <w:b/>
        </w:rPr>
        <w:t>8,68% (oito vírgula sessenta e oito por cento),</w:t>
      </w:r>
      <w:r w:rsidRPr="00DD68E3">
        <w:t xml:space="preserve"> sendo o INPC acumulado de setembro/2013 a agosto/2014 (6,35%), mais ganho real de 2,33% (dois vírgula trinta e três por cento);</w:t>
      </w:r>
    </w:p>
    <w:p w:rsidR="00195FA2" w:rsidRPr="00DD68E3" w:rsidRDefault="00195FA2" w:rsidP="00045C00">
      <w:pPr>
        <w:pStyle w:val="PargrafodaLista"/>
        <w:jc w:val="both"/>
      </w:pPr>
    </w:p>
    <w:p w:rsidR="00195FA2" w:rsidRPr="00DD68E3" w:rsidRDefault="00195FA2" w:rsidP="00045C00">
      <w:pPr>
        <w:pStyle w:val="PargrafodaLista"/>
        <w:numPr>
          <w:ilvl w:val="0"/>
          <w:numId w:val="5"/>
        </w:numPr>
        <w:jc w:val="both"/>
      </w:pPr>
      <w:r w:rsidRPr="00DD68E3">
        <w:t xml:space="preserve">Para os demais empregados, incluindo gerente de contas, gerente de negócios e gerente de produtos, independente do nível, e excluindo os Gerentes (gestores), e Gerentes SR será aplicado o percentual de </w:t>
      </w:r>
      <w:r w:rsidRPr="00DD68E3">
        <w:rPr>
          <w:b/>
        </w:rPr>
        <w:t>7,00% (sete por cento),</w:t>
      </w:r>
      <w:r w:rsidRPr="00DD68E3">
        <w:t xml:space="preserve"> sendo INPC acumulado de setembro/2013 a agosto/2014 (6,35%) mais ganho real de 0,65% (zero vírgula sessenta e cinco por cento); </w:t>
      </w:r>
    </w:p>
    <w:p w:rsidR="00195FA2" w:rsidRPr="00DD68E3" w:rsidRDefault="00195FA2" w:rsidP="00045C00">
      <w:pPr>
        <w:pStyle w:val="PargrafodaLista"/>
        <w:jc w:val="both"/>
      </w:pPr>
    </w:p>
    <w:p w:rsidR="00195FA2" w:rsidRPr="00DD68E3" w:rsidRDefault="00195FA2" w:rsidP="00045C00">
      <w:pPr>
        <w:pStyle w:val="PargrafodaLista"/>
        <w:numPr>
          <w:ilvl w:val="0"/>
          <w:numId w:val="5"/>
        </w:numPr>
        <w:jc w:val="both"/>
      </w:pPr>
      <w:r w:rsidRPr="00DD68E3">
        <w:t xml:space="preserve">Para os empregados nos cargos de Gerentes (gestores)  e Gerentes SR será aplicado o percentual de </w:t>
      </w:r>
      <w:r w:rsidRPr="00DD68E3">
        <w:rPr>
          <w:b/>
        </w:rPr>
        <w:t>6,35% (seis vírgula trinta e três por cento),</w:t>
      </w:r>
      <w:r w:rsidRPr="00DD68E3">
        <w:t xml:space="preserve"> sendo INPC acumulado de setembro/2013 a agosto/2014. </w:t>
      </w:r>
    </w:p>
    <w:p w:rsidR="00195FA2" w:rsidRPr="00DD68E3" w:rsidRDefault="00195FA2" w:rsidP="002519D4">
      <w:pPr>
        <w:spacing w:after="0" w:line="240" w:lineRule="auto"/>
        <w:jc w:val="both"/>
        <w:rPr>
          <w:b/>
          <w:sz w:val="24"/>
          <w:szCs w:val="24"/>
        </w:rPr>
      </w:pPr>
    </w:p>
    <w:p w:rsidR="00195FA2" w:rsidRPr="00DD68E3" w:rsidRDefault="00195FA2" w:rsidP="002519D4">
      <w:pPr>
        <w:spacing w:after="0" w:line="240" w:lineRule="auto"/>
        <w:jc w:val="both"/>
        <w:rPr>
          <w:sz w:val="24"/>
          <w:szCs w:val="24"/>
        </w:rPr>
      </w:pPr>
      <w:r w:rsidRPr="00DD68E3">
        <w:rPr>
          <w:b/>
          <w:sz w:val="24"/>
          <w:szCs w:val="24"/>
        </w:rPr>
        <w:t>Parágrafo Primeiro</w:t>
      </w:r>
      <w:r w:rsidRPr="00DD68E3">
        <w:rPr>
          <w:sz w:val="24"/>
          <w:szCs w:val="24"/>
        </w:rPr>
        <w:t xml:space="preserve"> - Excluem-se do reajuste salarial os empregados ocupantes de cargos denominados Presidência, Vice-Presidência, Diretoria e Aprendiz.</w:t>
      </w:r>
    </w:p>
    <w:p w:rsidR="00195FA2" w:rsidRPr="00DD68E3" w:rsidRDefault="00195FA2" w:rsidP="002519D4">
      <w:pPr>
        <w:spacing w:after="0" w:line="240" w:lineRule="auto"/>
        <w:jc w:val="both"/>
        <w:rPr>
          <w:sz w:val="24"/>
          <w:szCs w:val="24"/>
        </w:rPr>
      </w:pPr>
    </w:p>
    <w:p w:rsidR="00195FA2" w:rsidRPr="00DD68E3" w:rsidRDefault="00195FA2" w:rsidP="002519D4">
      <w:pPr>
        <w:spacing w:after="0" w:line="240" w:lineRule="auto"/>
        <w:jc w:val="both"/>
        <w:rPr>
          <w:sz w:val="24"/>
          <w:szCs w:val="24"/>
        </w:rPr>
      </w:pPr>
      <w:r w:rsidRPr="00DD68E3">
        <w:rPr>
          <w:b/>
          <w:sz w:val="24"/>
          <w:szCs w:val="24"/>
        </w:rPr>
        <w:t>Parágrafo Segundo</w:t>
      </w:r>
      <w:r w:rsidRPr="00DD68E3">
        <w:rPr>
          <w:sz w:val="24"/>
          <w:szCs w:val="24"/>
        </w:rPr>
        <w:t xml:space="preserve"> - Aos empregados admitidos entre os meses de setembro/2013 e agosto/2014, o pagamento de que trata o </w:t>
      </w:r>
      <w:r w:rsidRPr="00DD68E3">
        <w:rPr>
          <w:i/>
          <w:sz w:val="24"/>
          <w:szCs w:val="24"/>
        </w:rPr>
        <w:t>caput</w:t>
      </w:r>
      <w:r w:rsidRPr="00DD68E3">
        <w:rPr>
          <w:sz w:val="24"/>
          <w:szCs w:val="24"/>
        </w:rPr>
        <w:t xml:space="preserve"> e seus respectivos incisos será pago proporcionalmente aos meses trabalhados neste período, considerando-se parcela de mês igual ou superior a 15 dias como mês integral (1/12 avos), respeitando-se em qualquer hipótese a igualdade de salário para funções idênticas.</w:t>
      </w:r>
    </w:p>
    <w:p w:rsidR="00195FA2" w:rsidRPr="00DD68E3" w:rsidRDefault="00195FA2" w:rsidP="002519D4">
      <w:pPr>
        <w:spacing w:after="0" w:line="240" w:lineRule="auto"/>
        <w:jc w:val="both"/>
        <w:rPr>
          <w:sz w:val="24"/>
          <w:szCs w:val="24"/>
        </w:rPr>
      </w:pPr>
    </w:p>
    <w:p w:rsidR="00195FA2" w:rsidRPr="00DD68E3" w:rsidRDefault="00195FA2" w:rsidP="002519D4">
      <w:pPr>
        <w:spacing w:after="0" w:line="240" w:lineRule="auto"/>
        <w:jc w:val="both"/>
        <w:rPr>
          <w:b/>
          <w:sz w:val="24"/>
          <w:szCs w:val="24"/>
        </w:rPr>
      </w:pPr>
      <w:r w:rsidRPr="00DD68E3">
        <w:rPr>
          <w:b/>
          <w:sz w:val="24"/>
          <w:szCs w:val="24"/>
        </w:rPr>
        <w:t xml:space="preserve">CLÁUSULA 4ª – DO PISO SALARIAL </w:t>
      </w:r>
    </w:p>
    <w:p w:rsidR="00195FA2" w:rsidRPr="002519D4" w:rsidRDefault="00195FA2" w:rsidP="002519D4">
      <w:pPr>
        <w:spacing w:after="0" w:line="240" w:lineRule="auto"/>
        <w:jc w:val="both"/>
        <w:rPr>
          <w:sz w:val="24"/>
          <w:szCs w:val="24"/>
        </w:rPr>
      </w:pPr>
      <w:r w:rsidRPr="00DD68E3">
        <w:rPr>
          <w:sz w:val="24"/>
          <w:szCs w:val="24"/>
        </w:rPr>
        <w:t xml:space="preserve">A partir de dezembro/2014 a GVT praticará o piso salarial normativo de </w:t>
      </w:r>
      <w:r w:rsidRPr="00DD68E3">
        <w:rPr>
          <w:b/>
          <w:sz w:val="24"/>
          <w:szCs w:val="24"/>
        </w:rPr>
        <w:t xml:space="preserve">R$ 789,00 </w:t>
      </w:r>
      <w:r w:rsidRPr="00DD68E3">
        <w:rPr>
          <w:sz w:val="24"/>
          <w:szCs w:val="24"/>
        </w:rPr>
        <w:t>(setecentos e oitenta e nove reais), bruto mensal, excluindo-se aprendizes e estagiários.</w:t>
      </w:r>
    </w:p>
    <w:p w:rsidR="00195FA2" w:rsidRPr="002519D4" w:rsidRDefault="00195FA2" w:rsidP="002519D4">
      <w:pPr>
        <w:spacing w:after="0" w:line="240" w:lineRule="auto"/>
        <w:jc w:val="both"/>
        <w:rPr>
          <w:sz w:val="24"/>
          <w:szCs w:val="24"/>
        </w:rPr>
      </w:pPr>
    </w:p>
    <w:p w:rsidR="00195FA2" w:rsidRPr="002519D4" w:rsidRDefault="00195FA2" w:rsidP="002519D4">
      <w:pPr>
        <w:spacing w:after="0" w:line="240" w:lineRule="auto"/>
        <w:jc w:val="both"/>
        <w:rPr>
          <w:sz w:val="24"/>
          <w:szCs w:val="24"/>
        </w:rPr>
      </w:pPr>
      <w:r w:rsidRPr="002519D4">
        <w:rPr>
          <w:b/>
          <w:sz w:val="24"/>
          <w:szCs w:val="24"/>
        </w:rPr>
        <w:t>Parágrafo Primeiro</w:t>
      </w:r>
      <w:r>
        <w:rPr>
          <w:b/>
          <w:sz w:val="24"/>
          <w:szCs w:val="24"/>
        </w:rPr>
        <w:t xml:space="preserve"> </w:t>
      </w:r>
      <w:r w:rsidRPr="002519D4">
        <w:rPr>
          <w:sz w:val="24"/>
          <w:szCs w:val="24"/>
        </w:rPr>
        <w:t>- O valor do piso salarial previsto nesta cláusula nunca será inferior ao valor do salário mínimo nacional.</w:t>
      </w:r>
    </w:p>
    <w:p w:rsidR="00195FA2" w:rsidRPr="002519D4" w:rsidRDefault="00195FA2" w:rsidP="002519D4">
      <w:pPr>
        <w:spacing w:after="0" w:line="240" w:lineRule="auto"/>
        <w:jc w:val="both"/>
        <w:rPr>
          <w:sz w:val="24"/>
          <w:szCs w:val="24"/>
        </w:rPr>
      </w:pPr>
    </w:p>
    <w:p w:rsidR="00195FA2" w:rsidRPr="002519D4" w:rsidRDefault="00195FA2" w:rsidP="002519D4">
      <w:pPr>
        <w:spacing w:after="0" w:line="240" w:lineRule="auto"/>
        <w:jc w:val="both"/>
        <w:rPr>
          <w:rFonts w:eastAsia="Arial Unicode MS"/>
          <w:color w:val="FF0000"/>
          <w:sz w:val="24"/>
          <w:szCs w:val="24"/>
        </w:rPr>
      </w:pPr>
      <w:r w:rsidRPr="002519D4">
        <w:rPr>
          <w:b/>
          <w:sz w:val="24"/>
          <w:szCs w:val="24"/>
        </w:rPr>
        <w:t>Parágrafo Segundo</w:t>
      </w:r>
      <w:r w:rsidRPr="002519D4">
        <w:rPr>
          <w:sz w:val="24"/>
          <w:szCs w:val="24"/>
        </w:rPr>
        <w:t xml:space="preserve"> - Para atender ao previsto no parágrafo anterior a GVT</w:t>
      </w:r>
      <w:r w:rsidRPr="002519D4">
        <w:rPr>
          <w:rFonts w:eastAsia="Arial Unicode MS"/>
          <w:sz w:val="24"/>
          <w:szCs w:val="24"/>
        </w:rPr>
        <w:t xml:space="preserve"> reajustará, automaticamente, o valor do piso, sempre que o salário mínimo editado pelo Governo Federal superar o valor do piso normativo praticado pela GVT. </w:t>
      </w:r>
    </w:p>
    <w:p w:rsidR="00195FA2" w:rsidRPr="00C63ADB" w:rsidRDefault="00195FA2" w:rsidP="002519D4">
      <w:pPr>
        <w:spacing w:after="0" w:line="240" w:lineRule="auto"/>
        <w:jc w:val="both"/>
        <w:rPr>
          <w:b/>
          <w:i/>
          <w:sz w:val="24"/>
          <w:szCs w:val="24"/>
        </w:rPr>
      </w:pPr>
      <w:r w:rsidRPr="002519D4">
        <w:rPr>
          <w:rFonts w:eastAsia="Arial Unicode MS"/>
          <w:color w:val="FF0000"/>
          <w:sz w:val="24"/>
          <w:szCs w:val="24"/>
        </w:rPr>
        <w:tab/>
      </w:r>
    </w:p>
    <w:p w:rsidR="00195FA2" w:rsidRPr="0094659B" w:rsidRDefault="00195FA2" w:rsidP="0094659B">
      <w:pPr>
        <w:spacing w:after="0" w:line="240" w:lineRule="auto"/>
        <w:jc w:val="both"/>
        <w:rPr>
          <w:b/>
          <w:sz w:val="24"/>
          <w:szCs w:val="24"/>
        </w:rPr>
      </w:pPr>
      <w:r w:rsidRPr="002519D4">
        <w:rPr>
          <w:b/>
          <w:sz w:val="24"/>
          <w:szCs w:val="24"/>
        </w:rPr>
        <w:t>CLÁUSULA</w:t>
      </w:r>
      <w:r w:rsidRPr="0094659B">
        <w:rPr>
          <w:b/>
          <w:sz w:val="24"/>
          <w:szCs w:val="24"/>
        </w:rPr>
        <w:t xml:space="preserve"> 5ª</w:t>
      </w:r>
      <w:r>
        <w:rPr>
          <w:b/>
          <w:sz w:val="24"/>
          <w:szCs w:val="24"/>
        </w:rPr>
        <w:t xml:space="preserve"> </w:t>
      </w:r>
      <w:r w:rsidRPr="0094659B">
        <w:rPr>
          <w:b/>
          <w:sz w:val="24"/>
          <w:szCs w:val="24"/>
        </w:rPr>
        <w:t>- DA DATA DE PAGAMENTO DOS SALÁRIOS</w:t>
      </w:r>
    </w:p>
    <w:p w:rsidR="00195FA2" w:rsidRPr="00752221" w:rsidRDefault="00195FA2" w:rsidP="0094659B">
      <w:pPr>
        <w:pStyle w:val="Ttulo4"/>
        <w:tabs>
          <w:tab w:val="left" w:pos="0"/>
        </w:tabs>
        <w:spacing w:before="0" w:line="240" w:lineRule="auto"/>
        <w:jc w:val="both"/>
        <w:rPr>
          <w:rFonts w:ascii="Calibri" w:hAnsi="Calibri"/>
          <w:b w:val="0"/>
          <w:bCs w:val="0"/>
          <w:i w:val="0"/>
          <w:color w:val="auto"/>
          <w:sz w:val="24"/>
          <w:szCs w:val="24"/>
        </w:rPr>
      </w:pPr>
      <w:r w:rsidRPr="00506DE9">
        <w:rPr>
          <w:rFonts w:ascii="Calibri" w:eastAsia="Arial Unicode MS" w:hAnsi="Calibri"/>
          <w:b w:val="0"/>
          <w:i w:val="0"/>
          <w:color w:val="auto"/>
          <w:sz w:val="24"/>
          <w:szCs w:val="24"/>
        </w:rPr>
        <w:t>A empresa efetuará o pagamento dos salários de seus empregados até o último dia útil de cada mês trabalhado.</w:t>
      </w:r>
    </w:p>
    <w:p w:rsidR="00195FA2" w:rsidRPr="006026D9" w:rsidRDefault="00195FA2" w:rsidP="0094659B">
      <w:pPr>
        <w:pStyle w:val="Corpodetexto"/>
        <w:spacing w:before="0" w:after="0"/>
        <w:jc w:val="both"/>
        <w:rPr>
          <w:rFonts w:ascii="Calibri" w:eastAsia="Arial Unicode MS" w:hAnsi="Calibri"/>
          <w:b/>
        </w:rPr>
      </w:pPr>
    </w:p>
    <w:p w:rsidR="00195FA2" w:rsidRPr="00B6509D" w:rsidRDefault="00195FA2" w:rsidP="00506DE9">
      <w:pPr>
        <w:pStyle w:val="Corpodetexto"/>
        <w:spacing w:before="0" w:after="0"/>
        <w:jc w:val="both"/>
        <w:rPr>
          <w:rFonts w:ascii="Calibri" w:hAnsi="Calibri"/>
        </w:rPr>
      </w:pPr>
      <w:r w:rsidRPr="00BA3886">
        <w:rPr>
          <w:rFonts w:ascii="Calibri" w:eastAsia="Arial Unicode MS" w:hAnsi="Calibri"/>
          <w:b/>
        </w:rPr>
        <w:t>Parágrafo Único</w:t>
      </w:r>
      <w:r w:rsidRPr="009E0C6C">
        <w:rPr>
          <w:rFonts w:ascii="Calibri" w:eastAsia="Arial Unicode MS" w:hAnsi="Calibri"/>
        </w:rPr>
        <w:t xml:space="preserve"> - </w:t>
      </w:r>
      <w:r w:rsidRPr="00562CE0">
        <w:rPr>
          <w:rFonts w:ascii="Calibri" w:hAnsi="Calibri"/>
        </w:rPr>
        <w:t>A GVT</w:t>
      </w:r>
      <w:r w:rsidRPr="007138B2">
        <w:rPr>
          <w:rFonts w:ascii="Calibri" w:hAnsi="Calibri"/>
        </w:rPr>
        <w:t xml:space="preserve"> </w:t>
      </w:r>
      <w:r w:rsidRPr="001A628E">
        <w:rPr>
          <w:rFonts w:ascii="Calibri" w:hAnsi="Calibri"/>
        </w:rPr>
        <w:t xml:space="preserve">fornecerá </w:t>
      </w:r>
      <w:r w:rsidRPr="007D37DB">
        <w:rPr>
          <w:rFonts w:ascii="Calibri" w:hAnsi="Calibri"/>
        </w:rPr>
        <w:t>aos seus empregados, obrigatoriamente, comprovante de pagament</w:t>
      </w:r>
      <w:r w:rsidRPr="00B6509D">
        <w:rPr>
          <w:rFonts w:ascii="Calibri" w:hAnsi="Calibri"/>
        </w:rPr>
        <w:t>o mensal, discriminando todas as verbas recebidas e os descontos efetuados.</w:t>
      </w:r>
    </w:p>
    <w:p w:rsidR="00195FA2" w:rsidRPr="000D5F54" w:rsidRDefault="00195FA2" w:rsidP="00752221">
      <w:pPr>
        <w:pStyle w:val="Corpodetexto"/>
        <w:spacing w:before="0" w:after="0"/>
        <w:jc w:val="both"/>
        <w:rPr>
          <w:rFonts w:ascii="Calibri" w:hAnsi="Calibri"/>
        </w:rPr>
      </w:pPr>
    </w:p>
    <w:p w:rsidR="00195FA2" w:rsidRPr="0007129E" w:rsidRDefault="00195FA2" w:rsidP="006026D9">
      <w:pPr>
        <w:pStyle w:val="Corpodetexto"/>
        <w:tabs>
          <w:tab w:val="left" w:pos="8505"/>
          <w:tab w:val="left" w:pos="8789"/>
        </w:tabs>
        <w:spacing w:before="0" w:after="0"/>
        <w:jc w:val="both"/>
        <w:rPr>
          <w:rFonts w:ascii="Calibri" w:hAnsi="Calibri"/>
          <w:b/>
          <w:bCs/>
        </w:rPr>
      </w:pPr>
      <w:r w:rsidRPr="0007129E">
        <w:rPr>
          <w:rFonts w:ascii="Calibri" w:hAnsi="Calibri"/>
          <w:b/>
          <w:bCs/>
        </w:rPr>
        <w:t xml:space="preserve">CLÁUSULA 6ª </w:t>
      </w:r>
      <w:r>
        <w:rPr>
          <w:rFonts w:ascii="Calibri" w:hAnsi="Calibri"/>
          <w:b/>
          <w:bCs/>
        </w:rPr>
        <w:t>–</w:t>
      </w:r>
      <w:r w:rsidRPr="0007129E">
        <w:rPr>
          <w:rFonts w:ascii="Calibri" w:hAnsi="Calibri"/>
          <w:b/>
          <w:bCs/>
        </w:rPr>
        <w:t xml:space="preserve"> </w:t>
      </w:r>
      <w:r>
        <w:rPr>
          <w:rFonts w:ascii="Calibri" w:hAnsi="Calibri"/>
          <w:b/>
          <w:bCs/>
        </w:rPr>
        <w:t xml:space="preserve">DOS </w:t>
      </w:r>
      <w:r w:rsidRPr="0007129E">
        <w:rPr>
          <w:rFonts w:ascii="Calibri" w:hAnsi="Calibri"/>
          <w:b/>
          <w:bCs/>
        </w:rPr>
        <w:t>DESCONTOS SALARIAIS</w:t>
      </w:r>
    </w:p>
    <w:p w:rsidR="00195FA2" w:rsidRPr="00C63ADB" w:rsidRDefault="00195FA2" w:rsidP="00BA3886">
      <w:pPr>
        <w:spacing w:after="0" w:line="240" w:lineRule="auto"/>
        <w:jc w:val="both"/>
        <w:rPr>
          <w:sz w:val="24"/>
          <w:szCs w:val="24"/>
        </w:rPr>
      </w:pPr>
      <w:r w:rsidRPr="00D12F84">
        <w:rPr>
          <w:sz w:val="24"/>
          <w:szCs w:val="24"/>
        </w:rPr>
        <w:t xml:space="preserve">Os descontos salariais limitar-se-ão aos autorizados no </w:t>
      </w:r>
      <w:r w:rsidRPr="00752278">
        <w:rPr>
          <w:sz w:val="24"/>
          <w:szCs w:val="24"/>
        </w:rPr>
        <w:t>artigo 462 da CLT, na Súmula 342 do TST</w:t>
      </w:r>
      <w:r w:rsidRPr="00C63ADB">
        <w:rPr>
          <w:sz w:val="24"/>
          <w:szCs w:val="24"/>
        </w:rPr>
        <w:t>, na Lei 10.820/2003 e os autorizados diretamente pelos empregados, assegurando o limite de desconto legal.</w:t>
      </w:r>
    </w:p>
    <w:p w:rsidR="00195FA2" w:rsidRDefault="00195FA2" w:rsidP="009E0C6C">
      <w:pPr>
        <w:spacing w:after="0" w:line="240" w:lineRule="auto"/>
        <w:jc w:val="both"/>
        <w:rPr>
          <w:sz w:val="24"/>
          <w:szCs w:val="24"/>
        </w:rPr>
      </w:pPr>
    </w:p>
    <w:p w:rsidR="00195FA2" w:rsidRDefault="00195FA2" w:rsidP="009E0C6C">
      <w:pPr>
        <w:spacing w:after="0" w:line="240" w:lineRule="auto"/>
        <w:jc w:val="both"/>
        <w:rPr>
          <w:sz w:val="24"/>
          <w:szCs w:val="24"/>
        </w:rPr>
      </w:pPr>
    </w:p>
    <w:p w:rsidR="00195FA2" w:rsidRPr="00752278" w:rsidRDefault="00195FA2" w:rsidP="009E0C6C">
      <w:pPr>
        <w:spacing w:after="0" w:line="240" w:lineRule="auto"/>
        <w:jc w:val="both"/>
        <w:rPr>
          <w:sz w:val="24"/>
          <w:szCs w:val="24"/>
        </w:rPr>
      </w:pPr>
    </w:p>
    <w:p w:rsidR="00195FA2" w:rsidRPr="00DD68E3" w:rsidRDefault="00195FA2" w:rsidP="009E0C6C">
      <w:pPr>
        <w:spacing w:after="0" w:line="240" w:lineRule="auto"/>
        <w:jc w:val="both"/>
        <w:rPr>
          <w:b/>
          <w:sz w:val="24"/>
          <w:szCs w:val="24"/>
        </w:rPr>
      </w:pPr>
      <w:r w:rsidRPr="00DD68E3">
        <w:rPr>
          <w:b/>
          <w:sz w:val="24"/>
          <w:szCs w:val="24"/>
        </w:rPr>
        <w:t>CLÁUSULA 7ª - DA COMPENSAÇÃO DAS ANTECIPAÇÕES SALARIAIS</w:t>
      </w:r>
    </w:p>
    <w:p w:rsidR="00195FA2" w:rsidRPr="00C63ADB" w:rsidRDefault="00195FA2" w:rsidP="00562CE0">
      <w:pPr>
        <w:spacing w:after="0" w:line="240" w:lineRule="auto"/>
        <w:jc w:val="both"/>
        <w:rPr>
          <w:sz w:val="24"/>
          <w:szCs w:val="24"/>
        </w:rPr>
      </w:pPr>
      <w:r w:rsidRPr="00DD68E3">
        <w:rPr>
          <w:sz w:val="24"/>
          <w:szCs w:val="24"/>
        </w:rPr>
        <w:t xml:space="preserve">Eventuais aumentos salariais concedidos entre 1º de setembro de 2013 e 31 de agosto de 2014 e/ou até a data de formalização do presente ACT como antecipação(es) de reajuste(s) normativo(s), </w:t>
      </w:r>
      <w:r w:rsidRPr="00DD68E3">
        <w:rPr>
          <w:b/>
          <w:sz w:val="24"/>
          <w:szCs w:val="24"/>
        </w:rPr>
        <w:t xml:space="preserve">SERÁ(ÃO) </w:t>
      </w:r>
      <w:r w:rsidRPr="00DD68E3">
        <w:rPr>
          <w:sz w:val="24"/>
          <w:szCs w:val="24"/>
        </w:rPr>
        <w:t>compensado(s) no momento da aplicação do reajuste previsto no presente ACT.</w:t>
      </w:r>
    </w:p>
    <w:p w:rsidR="00195FA2" w:rsidRPr="00C63ADB" w:rsidRDefault="00195FA2" w:rsidP="007138B2">
      <w:pPr>
        <w:spacing w:after="0" w:line="240" w:lineRule="auto"/>
        <w:jc w:val="both"/>
        <w:rPr>
          <w:sz w:val="24"/>
          <w:szCs w:val="24"/>
        </w:rPr>
      </w:pPr>
    </w:p>
    <w:p w:rsidR="00195FA2" w:rsidRPr="002519D4" w:rsidRDefault="00195FA2" w:rsidP="001A628E">
      <w:pPr>
        <w:spacing w:after="0" w:line="240" w:lineRule="auto"/>
        <w:jc w:val="both"/>
        <w:rPr>
          <w:sz w:val="24"/>
          <w:szCs w:val="24"/>
        </w:rPr>
      </w:pPr>
      <w:r w:rsidRPr="00C63ADB">
        <w:rPr>
          <w:b/>
          <w:sz w:val="24"/>
          <w:szCs w:val="24"/>
        </w:rPr>
        <w:t>Parágrafo Único</w:t>
      </w:r>
      <w:r w:rsidRPr="00752278">
        <w:rPr>
          <w:sz w:val="24"/>
          <w:szCs w:val="24"/>
        </w:rPr>
        <w:t xml:space="preserve"> </w:t>
      </w:r>
      <w:r>
        <w:rPr>
          <w:sz w:val="24"/>
          <w:szCs w:val="24"/>
        </w:rPr>
        <w:t>-</w:t>
      </w:r>
      <w:r w:rsidRPr="00752278">
        <w:rPr>
          <w:sz w:val="24"/>
          <w:szCs w:val="24"/>
        </w:rPr>
        <w:t xml:space="preserve"> </w:t>
      </w:r>
      <w:r w:rsidRPr="00C63ADB">
        <w:rPr>
          <w:sz w:val="24"/>
          <w:szCs w:val="24"/>
        </w:rPr>
        <w:t>Os reajustes aplicados dos ACTs anteriores ao presente não são considerados antecipações salariais para os fins de aplicação da presente cláusula.</w:t>
      </w:r>
    </w:p>
    <w:p w:rsidR="00195FA2" w:rsidRPr="0094659B" w:rsidRDefault="00195FA2" w:rsidP="007D37DB">
      <w:pPr>
        <w:spacing w:after="0" w:line="240" w:lineRule="auto"/>
        <w:jc w:val="both"/>
        <w:rPr>
          <w:b/>
          <w:i/>
          <w:sz w:val="24"/>
          <w:szCs w:val="24"/>
        </w:rPr>
      </w:pPr>
    </w:p>
    <w:p w:rsidR="00195FA2" w:rsidRPr="00506DE9" w:rsidRDefault="00195FA2" w:rsidP="00B6509D">
      <w:pPr>
        <w:spacing w:after="0" w:line="240" w:lineRule="auto"/>
        <w:jc w:val="both"/>
        <w:rPr>
          <w:b/>
          <w:i/>
          <w:sz w:val="24"/>
          <w:szCs w:val="24"/>
        </w:rPr>
      </w:pPr>
      <w:r w:rsidRPr="0094659B">
        <w:rPr>
          <w:b/>
          <w:i/>
          <w:sz w:val="24"/>
          <w:szCs w:val="24"/>
        </w:rPr>
        <w:t>CAPÍTULO 03</w:t>
      </w:r>
      <w:r>
        <w:rPr>
          <w:b/>
          <w:i/>
          <w:sz w:val="24"/>
          <w:szCs w:val="24"/>
        </w:rPr>
        <w:t xml:space="preserve"> </w:t>
      </w:r>
      <w:r w:rsidRPr="0094659B">
        <w:rPr>
          <w:b/>
          <w:i/>
          <w:sz w:val="24"/>
          <w:szCs w:val="24"/>
        </w:rPr>
        <w:t>-</w:t>
      </w:r>
      <w:r w:rsidRPr="00506DE9">
        <w:rPr>
          <w:b/>
          <w:i/>
          <w:sz w:val="24"/>
          <w:szCs w:val="24"/>
        </w:rPr>
        <w:t xml:space="preserve"> GRATIFICAÇÕES, ADICIONAIS, AUXILIOS E OUTROS</w:t>
      </w:r>
    </w:p>
    <w:p w:rsidR="00195FA2" w:rsidRPr="00752221" w:rsidRDefault="00195FA2" w:rsidP="000D5F54">
      <w:pPr>
        <w:spacing w:after="0" w:line="240" w:lineRule="auto"/>
        <w:jc w:val="both"/>
        <w:rPr>
          <w:sz w:val="24"/>
          <w:szCs w:val="24"/>
        </w:rPr>
      </w:pPr>
    </w:p>
    <w:p w:rsidR="00195FA2" w:rsidRPr="009E0C6C" w:rsidRDefault="00195FA2" w:rsidP="0007129E">
      <w:pPr>
        <w:spacing w:after="0" w:line="240" w:lineRule="auto"/>
        <w:jc w:val="both"/>
        <w:rPr>
          <w:b/>
          <w:sz w:val="24"/>
          <w:szCs w:val="24"/>
        </w:rPr>
      </w:pPr>
      <w:r w:rsidRPr="006026D9">
        <w:rPr>
          <w:b/>
          <w:sz w:val="24"/>
          <w:szCs w:val="24"/>
        </w:rPr>
        <w:t xml:space="preserve">CLÁUSULA </w:t>
      </w:r>
      <w:r w:rsidRPr="00BA3886">
        <w:rPr>
          <w:b/>
          <w:sz w:val="24"/>
          <w:szCs w:val="24"/>
        </w:rPr>
        <w:t xml:space="preserve">8ª </w:t>
      </w:r>
      <w:r w:rsidRPr="009E0C6C">
        <w:rPr>
          <w:b/>
          <w:sz w:val="24"/>
          <w:szCs w:val="24"/>
        </w:rPr>
        <w:t>- DO DÉCIMO TERCEIRO SALÁRIO</w:t>
      </w:r>
    </w:p>
    <w:p w:rsidR="00195FA2" w:rsidRPr="009E0C6C" w:rsidRDefault="00195FA2" w:rsidP="0007129E">
      <w:pPr>
        <w:spacing w:after="0" w:line="240" w:lineRule="auto"/>
        <w:jc w:val="both"/>
        <w:rPr>
          <w:sz w:val="24"/>
          <w:szCs w:val="24"/>
        </w:rPr>
      </w:pPr>
      <w:r w:rsidRPr="009E0C6C">
        <w:rPr>
          <w:sz w:val="24"/>
          <w:szCs w:val="24"/>
        </w:rPr>
        <w:t>A GVT antecipará, mediante requerimento dos seus empregados, a parcela correspondente à metade do valor do décimo terceiro salário aos empregados, por ocasião do gozo das férias e a segunda parcela será paga até o dia 20 de dezembro.</w:t>
      </w:r>
    </w:p>
    <w:p w:rsidR="00195FA2" w:rsidRPr="00562CE0" w:rsidRDefault="00195FA2" w:rsidP="00D12F84">
      <w:pPr>
        <w:spacing w:after="0" w:line="240" w:lineRule="auto"/>
        <w:jc w:val="both"/>
        <w:rPr>
          <w:sz w:val="24"/>
          <w:szCs w:val="24"/>
        </w:rPr>
      </w:pPr>
    </w:p>
    <w:p w:rsidR="00195FA2" w:rsidRPr="00B6509D" w:rsidRDefault="00195FA2" w:rsidP="00752278">
      <w:pPr>
        <w:spacing w:after="0" w:line="240" w:lineRule="auto"/>
        <w:jc w:val="both"/>
        <w:rPr>
          <w:b/>
          <w:sz w:val="24"/>
          <w:szCs w:val="24"/>
        </w:rPr>
      </w:pPr>
      <w:r w:rsidRPr="007138B2">
        <w:rPr>
          <w:b/>
          <w:sz w:val="24"/>
          <w:szCs w:val="24"/>
        </w:rPr>
        <w:t xml:space="preserve">CLÁUSULA </w:t>
      </w:r>
      <w:r w:rsidRPr="001A628E">
        <w:rPr>
          <w:b/>
          <w:sz w:val="24"/>
          <w:szCs w:val="24"/>
        </w:rPr>
        <w:t>9ª</w:t>
      </w:r>
      <w:r>
        <w:rPr>
          <w:b/>
          <w:sz w:val="24"/>
          <w:szCs w:val="24"/>
        </w:rPr>
        <w:t xml:space="preserve"> </w:t>
      </w:r>
      <w:r w:rsidRPr="007D37DB">
        <w:rPr>
          <w:b/>
          <w:sz w:val="24"/>
          <w:szCs w:val="24"/>
        </w:rPr>
        <w:t>-</w:t>
      </w:r>
      <w:r w:rsidRPr="00B6509D">
        <w:rPr>
          <w:b/>
          <w:sz w:val="24"/>
          <w:szCs w:val="24"/>
        </w:rPr>
        <w:t xml:space="preserve"> DA SOBREPOSIÇÃO DE VANTAGENS</w:t>
      </w:r>
    </w:p>
    <w:p w:rsidR="00195FA2" w:rsidRPr="00752278" w:rsidRDefault="00195FA2" w:rsidP="00C63ADB">
      <w:pPr>
        <w:spacing w:after="0" w:line="240" w:lineRule="auto"/>
        <w:jc w:val="both"/>
        <w:rPr>
          <w:sz w:val="24"/>
          <w:szCs w:val="24"/>
        </w:rPr>
      </w:pPr>
      <w:r w:rsidRPr="000D5F54">
        <w:rPr>
          <w:sz w:val="24"/>
          <w:szCs w:val="24"/>
        </w:rPr>
        <w:t>A promulgação de legislação o</w:t>
      </w:r>
      <w:r w:rsidRPr="0007129E">
        <w:rPr>
          <w:sz w:val="24"/>
          <w:szCs w:val="24"/>
        </w:rPr>
        <w:t>rdinária e/ou complementar regulamentadora dos preceitos constitucionais, substituirá, quando aplicável, direitos e deveres previstos neste ACT, ressalvando-se sempre as condições mais favoráveis aos empregado</w:t>
      </w:r>
      <w:r w:rsidRPr="00D12F84">
        <w:rPr>
          <w:sz w:val="24"/>
          <w:szCs w:val="24"/>
        </w:rPr>
        <w:t>s, vedada em qualquer hipótese a acumulação.</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10ª</w:t>
      </w:r>
      <w:r>
        <w:rPr>
          <w:b/>
          <w:sz w:val="24"/>
          <w:szCs w:val="24"/>
        </w:rPr>
        <w:t xml:space="preserve"> </w:t>
      </w:r>
      <w:r w:rsidRPr="00C63ADB">
        <w:rPr>
          <w:b/>
          <w:sz w:val="24"/>
          <w:szCs w:val="24"/>
        </w:rPr>
        <w:t>- DO PAGAMENTO EVENTUAL DE PRÊMIOS OU BONIFICAÇÕES EXCEPCIONAIS, POR LIBERALIDADE DA EMPRESA</w:t>
      </w:r>
    </w:p>
    <w:p w:rsidR="00195FA2" w:rsidRDefault="00195FA2" w:rsidP="00C63ADB">
      <w:pPr>
        <w:spacing w:after="0" w:line="240" w:lineRule="auto"/>
        <w:jc w:val="both"/>
        <w:rPr>
          <w:sz w:val="24"/>
          <w:szCs w:val="24"/>
        </w:rPr>
      </w:pPr>
      <w:r w:rsidRPr="00C63ADB">
        <w:rPr>
          <w:sz w:val="24"/>
          <w:szCs w:val="24"/>
        </w:rPr>
        <w:t>A GVT e o SINTTEL acordam que os pagamentos de gratificações</w:t>
      </w:r>
      <w:r>
        <w:rPr>
          <w:sz w:val="24"/>
          <w:szCs w:val="24"/>
        </w:rPr>
        <w:t xml:space="preserve">, </w:t>
      </w:r>
      <w:r w:rsidRPr="00C63ADB">
        <w:rPr>
          <w:sz w:val="24"/>
          <w:szCs w:val="24"/>
        </w:rPr>
        <w:t>por ocasião da rescisão, de natureza eventual e não salarial, efetuados por liberalidade da GVT a seus empregados, em caráter excepcional e incondicional, não integrarão a remuneração e nem se constituirão como base de cálculo do FGTS e do INSS, conforme expressamente excepcionado pelo artigo 214, parágrafo 9º, inciso 5º do decreto nº 3.048, de 06/05/99. Esses pagamentos estarão sujeitos, apenas, a incidência do Imposto de Renda na fonte, a teor das disposições contidas nos artigos 620 e 624 do regulamento do Imposto de Renda e proventos de qualquer natureza, e no parecer normativo (CST nº 93/74).</w:t>
      </w:r>
    </w:p>
    <w:p w:rsidR="00195FA2" w:rsidRDefault="00195FA2" w:rsidP="00C63ADB">
      <w:pPr>
        <w:spacing w:after="0" w:line="240" w:lineRule="auto"/>
        <w:jc w:val="both"/>
        <w:rPr>
          <w:sz w:val="24"/>
          <w:szCs w:val="24"/>
        </w:rPr>
      </w:pPr>
    </w:p>
    <w:p w:rsidR="00195FA2" w:rsidRPr="00DD68E3" w:rsidRDefault="00195FA2" w:rsidP="00F36018">
      <w:pPr>
        <w:spacing w:line="300" w:lineRule="exact"/>
        <w:ind w:right="-162"/>
        <w:jc w:val="both"/>
      </w:pPr>
      <w:r w:rsidRPr="00DD68E3">
        <w:rPr>
          <w:b/>
        </w:rPr>
        <w:t xml:space="preserve">PARÁGRAFO PRIMEIRO </w:t>
      </w:r>
      <w:r w:rsidRPr="00DD68E3">
        <w:t xml:space="preserve">– No mês de </w:t>
      </w:r>
      <w:r w:rsidRPr="00DD68E3">
        <w:rPr>
          <w:b/>
        </w:rPr>
        <w:t>dezembro de 2014</w:t>
      </w:r>
      <w:r w:rsidRPr="00DD68E3">
        <w:t xml:space="preserve"> a GVT concederá aos seus empregados um </w:t>
      </w:r>
      <w:r w:rsidRPr="00DD68E3">
        <w:rPr>
          <w:b/>
        </w:rPr>
        <w:t>Abono</w:t>
      </w:r>
      <w:r w:rsidRPr="00DD68E3">
        <w:t>, conforme regras abaixo:</w:t>
      </w:r>
    </w:p>
    <w:p w:rsidR="00195FA2" w:rsidRPr="00DD68E3" w:rsidRDefault="00195FA2" w:rsidP="00F36018">
      <w:pPr>
        <w:pStyle w:val="PargrafodaLista"/>
        <w:numPr>
          <w:ilvl w:val="0"/>
          <w:numId w:val="6"/>
        </w:numPr>
        <w:jc w:val="both"/>
      </w:pPr>
      <w:r w:rsidRPr="00DD68E3">
        <w:rPr>
          <w:b/>
        </w:rPr>
        <w:t>40% (quarenta por cento)</w:t>
      </w:r>
      <w:r w:rsidRPr="00DD68E3">
        <w:t xml:space="preserve"> do salário base vigente em novembro de 2014 para os cargos de: Atendente, Operador de Atendimento, Instalador LA, Instalador LA PL, Reparador LA, Auxiliar LA, Cabista OSP e Oficial OSP.</w:t>
      </w:r>
    </w:p>
    <w:p w:rsidR="00195FA2" w:rsidRPr="00DD68E3" w:rsidRDefault="00195FA2" w:rsidP="00F36018">
      <w:pPr>
        <w:pStyle w:val="PargrafodaLista"/>
        <w:ind w:left="1440"/>
        <w:jc w:val="both"/>
      </w:pPr>
    </w:p>
    <w:p w:rsidR="00195FA2" w:rsidRPr="00DD68E3" w:rsidRDefault="00195FA2" w:rsidP="00F36018">
      <w:pPr>
        <w:pStyle w:val="PargrafodaLista"/>
        <w:numPr>
          <w:ilvl w:val="0"/>
          <w:numId w:val="6"/>
        </w:numPr>
        <w:jc w:val="both"/>
      </w:pPr>
      <w:r w:rsidRPr="00DD68E3">
        <w:rPr>
          <w:b/>
        </w:rPr>
        <w:t>24% (vinte e quatro por cento)</w:t>
      </w:r>
      <w:r w:rsidRPr="00DD68E3">
        <w:t xml:space="preserve"> do salário base vigente em novembro de 2014 para os demais cargos, incluindo gerente de contas, gerente de negócios e gerente de produtos, independente do nível, excluindo os Gerentes (gestores) e Gerentes SR;</w:t>
      </w:r>
    </w:p>
    <w:p w:rsidR="00195FA2" w:rsidRPr="00DD68E3" w:rsidRDefault="00195FA2" w:rsidP="00F36018">
      <w:pPr>
        <w:pStyle w:val="PargrafodaLista"/>
        <w:ind w:left="1440"/>
        <w:jc w:val="both"/>
      </w:pPr>
    </w:p>
    <w:p w:rsidR="00195FA2" w:rsidRPr="00DD68E3" w:rsidRDefault="00195FA2" w:rsidP="00F36018">
      <w:pPr>
        <w:pStyle w:val="PargrafodaLista"/>
        <w:numPr>
          <w:ilvl w:val="0"/>
          <w:numId w:val="6"/>
        </w:numPr>
        <w:jc w:val="both"/>
      </w:pPr>
      <w:r w:rsidRPr="00DD68E3">
        <w:rPr>
          <w:b/>
        </w:rPr>
        <w:lastRenderedPageBreak/>
        <w:t>19,05% (dezenove vírgula zero cinco por cento)</w:t>
      </w:r>
      <w:r w:rsidRPr="00DD68E3">
        <w:t xml:space="preserve"> do salário base vigente em novembro de 2014 para os cargos de Gerente (gestores) e Gerente SR. </w:t>
      </w:r>
    </w:p>
    <w:p w:rsidR="00195FA2" w:rsidRPr="00DD68E3" w:rsidRDefault="00195FA2" w:rsidP="00F36018">
      <w:pPr>
        <w:pStyle w:val="PargrafodaLista"/>
        <w:ind w:left="1440"/>
        <w:jc w:val="both"/>
        <w:rPr>
          <w:strike/>
        </w:rPr>
      </w:pPr>
    </w:p>
    <w:p w:rsidR="00195FA2" w:rsidRPr="00DD68E3" w:rsidRDefault="00195FA2" w:rsidP="00F36018">
      <w:pPr>
        <w:pStyle w:val="PargrafodaLista"/>
        <w:jc w:val="both"/>
      </w:pPr>
    </w:p>
    <w:p w:rsidR="00195FA2" w:rsidRPr="00DD68E3" w:rsidRDefault="00195FA2" w:rsidP="00F36018">
      <w:pPr>
        <w:jc w:val="both"/>
      </w:pPr>
      <w:r w:rsidRPr="00E95881">
        <w:rPr>
          <w:b/>
        </w:rPr>
        <w:t xml:space="preserve">PARÁGRAFO SEGUNDO </w:t>
      </w:r>
      <w:r w:rsidRPr="00E95881">
        <w:t>– Na ocasião do pagamento do Abono previsto nos incisos acima, a empresa efetuará o crédito dos valores relativos às diferenças decorrentes dos reajustes dos benefícios contemplados no presente ACT.  O pagamento</w:t>
      </w:r>
      <w:r w:rsidRPr="00DD68E3">
        <w:t xml:space="preserve"> a que se refere no presente parágrafo será relativo aos meses de setembro/2014, outubro/2014 e novembro/2014, respeitando as regras de elegibilidade e proporcionalidade.</w:t>
      </w:r>
    </w:p>
    <w:p w:rsidR="00195FA2" w:rsidRPr="00DD68E3" w:rsidRDefault="00195FA2" w:rsidP="00F36018">
      <w:pPr>
        <w:jc w:val="both"/>
      </w:pPr>
      <w:r w:rsidRPr="00DD68E3">
        <w:rPr>
          <w:b/>
        </w:rPr>
        <w:t xml:space="preserve">PARÁGRAFO TERCEIRO - </w:t>
      </w:r>
      <w:r w:rsidRPr="00DD68E3">
        <w:t>O Abono não se aplica para Estagiários, Aprendizes e Executivos.</w:t>
      </w:r>
    </w:p>
    <w:p w:rsidR="00195FA2" w:rsidRPr="00DD68E3" w:rsidRDefault="00195FA2" w:rsidP="00F36018">
      <w:pPr>
        <w:spacing w:before="240"/>
        <w:jc w:val="both"/>
      </w:pPr>
      <w:r w:rsidRPr="00DD68E3">
        <w:rPr>
          <w:b/>
        </w:rPr>
        <w:t>PARÁGRAFO QUARTO</w:t>
      </w:r>
      <w:r w:rsidRPr="00DD68E3">
        <w:t xml:space="preserve"> - Tendo em vista as condições acima oferecidas não possuírem natureza salarial não integram a remuneração para qualquer efeito, nem a qualquer tempo. </w:t>
      </w:r>
    </w:p>
    <w:p w:rsidR="00195FA2" w:rsidRPr="00DD68E3" w:rsidRDefault="00195FA2" w:rsidP="00F36018">
      <w:pPr>
        <w:spacing w:before="240"/>
        <w:jc w:val="both"/>
      </w:pPr>
      <w:r w:rsidRPr="00DD68E3">
        <w:rPr>
          <w:b/>
        </w:rPr>
        <w:t xml:space="preserve">PARÁGRAFO </w:t>
      </w:r>
      <w:r w:rsidRPr="00E95881">
        <w:t>QUINTO</w:t>
      </w:r>
      <w:r w:rsidRPr="00DD68E3">
        <w:t xml:space="preserve"> </w:t>
      </w:r>
      <w:r w:rsidRPr="00E95881">
        <w:t>- O</w:t>
      </w:r>
      <w:r w:rsidRPr="00DD68E3">
        <w:t xml:space="preserve"> abono previsto nos incisos I, II e III da presente cláusula, será pago, também, aos empregados demitidos durante os meses de setembro, outubro e novembro de 2014, respeitando as regras de elegibilidade e proporcionalidade, sendo considerado, neste caso, para efeito de pagamento do abono o salário do mês do desligamento.</w:t>
      </w:r>
    </w:p>
    <w:p w:rsidR="00195FA2" w:rsidRPr="00DD68E3" w:rsidRDefault="00195FA2" w:rsidP="00C63ADB">
      <w:pPr>
        <w:spacing w:after="0" w:line="240" w:lineRule="auto"/>
        <w:jc w:val="both"/>
        <w:rPr>
          <w:sz w:val="24"/>
          <w:szCs w:val="24"/>
        </w:rPr>
      </w:pPr>
    </w:p>
    <w:p w:rsidR="00195FA2" w:rsidRPr="00DD68E3" w:rsidRDefault="00195FA2" w:rsidP="00C63ADB">
      <w:pPr>
        <w:spacing w:after="0" w:line="240" w:lineRule="auto"/>
        <w:jc w:val="both"/>
        <w:rPr>
          <w:b/>
          <w:sz w:val="24"/>
          <w:szCs w:val="24"/>
        </w:rPr>
      </w:pPr>
      <w:r w:rsidRPr="00DD68E3">
        <w:rPr>
          <w:b/>
          <w:sz w:val="24"/>
          <w:szCs w:val="24"/>
        </w:rPr>
        <w:t>CLÁUSULA 11ª - DA PARTICIPAÇÃO DOS EMPREGADOS NOS LUCROS E RESULTADOS</w:t>
      </w:r>
    </w:p>
    <w:p w:rsidR="00195FA2" w:rsidRPr="00DD68E3" w:rsidRDefault="00195FA2" w:rsidP="003B7FE8">
      <w:pPr>
        <w:spacing w:after="0" w:line="240" w:lineRule="auto"/>
        <w:jc w:val="both"/>
        <w:rPr>
          <w:sz w:val="24"/>
          <w:szCs w:val="24"/>
        </w:rPr>
      </w:pPr>
      <w:r w:rsidRPr="00DD68E3">
        <w:rPr>
          <w:sz w:val="24"/>
          <w:szCs w:val="24"/>
        </w:rPr>
        <w:t>A GVT e o SINTTEL se comprometem a iniciar a negociação, até a data de 31 de março de 2015, da Participação nos Lucros e Resultados da GVT referente ao ano de 2015, conforme Constituição da República Federativo do Brasil de 1988, observados nos termos da Lei nº 10.101/2000 e da Lei nº 12.832/2013, com esforços para concluir as negociações em até 60 (sessenta) dias.</w:t>
      </w:r>
    </w:p>
    <w:p w:rsidR="00195FA2" w:rsidRPr="00DD68E3" w:rsidRDefault="00195FA2" w:rsidP="003B7FE8">
      <w:pPr>
        <w:spacing w:after="0" w:line="240" w:lineRule="auto"/>
        <w:jc w:val="both"/>
        <w:rPr>
          <w:sz w:val="24"/>
          <w:szCs w:val="24"/>
        </w:rPr>
      </w:pPr>
    </w:p>
    <w:p w:rsidR="00195FA2" w:rsidRPr="00DD68E3" w:rsidRDefault="00195FA2" w:rsidP="00C63ADB">
      <w:pPr>
        <w:spacing w:after="0" w:line="240" w:lineRule="auto"/>
        <w:jc w:val="both"/>
        <w:rPr>
          <w:b/>
          <w:sz w:val="24"/>
          <w:szCs w:val="24"/>
        </w:rPr>
      </w:pPr>
      <w:r w:rsidRPr="00DD68E3">
        <w:rPr>
          <w:b/>
          <w:sz w:val="24"/>
          <w:szCs w:val="24"/>
        </w:rPr>
        <w:t>CLÁUSULA 12ª - DO AUXÍLIO ALIMENTAÇÃO</w:t>
      </w:r>
    </w:p>
    <w:p w:rsidR="00195FA2" w:rsidRPr="00DD68E3" w:rsidRDefault="00195FA2" w:rsidP="00C63ADB">
      <w:pPr>
        <w:spacing w:after="0" w:line="240" w:lineRule="auto"/>
        <w:jc w:val="both"/>
        <w:rPr>
          <w:sz w:val="24"/>
          <w:szCs w:val="24"/>
        </w:rPr>
      </w:pPr>
      <w:r w:rsidRPr="00DD68E3">
        <w:rPr>
          <w:sz w:val="24"/>
          <w:szCs w:val="24"/>
        </w:rPr>
        <w:t xml:space="preserve">De acordo com as regras do plano de benefícios flexíveis da </w:t>
      </w:r>
      <w:r w:rsidRPr="00DD68E3">
        <w:rPr>
          <w:bCs/>
          <w:sz w:val="24"/>
          <w:szCs w:val="24"/>
        </w:rPr>
        <w:t>GVT</w:t>
      </w:r>
      <w:r w:rsidRPr="00DD68E3">
        <w:rPr>
          <w:sz w:val="24"/>
          <w:szCs w:val="24"/>
        </w:rPr>
        <w:t>, o empregado poderá optar em receber tíquete refeição ou tíquete alimentação, o qual é custeado em 95% (noventa e cinco por cento) do valor facial pela GVT.</w:t>
      </w:r>
    </w:p>
    <w:p w:rsidR="00195FA2" w:rsidRPr="00DD68E3" w:rsidRDefault="00195FA2" w:rsidP="00C63ADB">
      <w:pPr>
        <w:spacing w:after="0" w:line="240" w:lineRule="auto"/>
        <w:jc w:val="both"/>
        <w:rPr>
          <w:b/>
          <w:sz w:val="24"/>
          <w:szCs w:val="24"/>
        </w:rPr>
      </w:pPr>
    </w:p>
    <w:p w:rsidR="00195FA2" w:rsidRPr="00DD68E3" w:rsidRDefault="00195FA2" w:rsidP="00C63ADB">
      <w:pPr>
        <w:spacing w:after="0" w:line="240" w:lineRule="auto"/>
        <w:jc w:val="both"/>
        <w:rPr>
          <w:sz w:val="24"/>
          <w:szCs w:val="24"/>
        </w:rPr>
      </w:pPr>
      <w:r w:rsidRPr="00DD68E3">
        <w:rPr>
          <w:b/>
          <w:sz w:val="24"/>
          <w:szCs w:val="24"/>
        </w:rPr>
        <w:t>Parágrafo Primeiro</w:t>
      </w:r>
      <w:r w:rsidRPr="00DD68E3">
        <w:rPr>
          <w:sz w:val="24"/>
          <w:szCs w:val="24"/>
        </w:rPr>
        <w:t xml:space="preserve"> - Em setembro de 2014 o vale refeição ou vale alimentação serão reajustados em </w:t>
      </w:r>
      <w:r w:rsidRPr="00DD68E3">
        <w:rPr>
          <w:b/>
          <w:sz w:val="24"/>
          <w:szCs w:val="24"/>
        </w:rPr>
        <w:t>6,35%</w:t>
      </w:r>
      <w:r w:rsidRPr="00DD68E3">
        <w:rPr>
          <w:sz w:val="24"/>
          <w:szCs w:val="24"/>
        </w:rPr>
        <w:t xml:space="preserve"> (seis vírgula trinta e cinco por cento). O valor unitário é de </w:t>
      </w:r>
      <w:r w:rsidRPr="00DD68E3">
        <w:rPr>
          <w:b/>
          <w:sz w:val="24"/>
          <w:szCs w:val="24"/>
        </w:rPr>
        <w:t xml:space="preserve">R$ </w:t>
      </w:r>
      <w:r w:rsidRPr="00DD68E3">
        <w:rPr>
          <w:b/>
        </w:rPr>
        <w:t>R$ 21,73 (vinte e um reais e setenta e três centavos</w:t>
      </w:r>
      <w:r w:rsidRPr="00DD68E3">
        <w:rPr>
          <w:sz w:val="24"/>
          <w:szCs w:val="24"/>
        </w:rPr>
        <w:t xml:space="preserve">) para os empregados com jornada de 40 horas semanais e de </w:t>
      </w:r>
      <w:r w:rsidRPr="00DD68E3">
        <w:rPr>
          <w:b/>
        </w:rPr>
        <w:t>R$ 19,31 (dezenove reais e trinta e um centavos)</w:t>
      </w:r>
      <w:r w:rsidRPr="00DD68E3">
        <w:t xml:space="preserve"> </w:t>
      </w:r>
      <w:r w:rsidRPr="00DD68E3">
        <w:rPr>
          <w:sz w:val="24"/>
          <w:szCs w:val="24"/>
        </w:rPr>
        <w:t>para os empregados com jornada de 36 horas semanais.</w:t>
      </w:r>
    </w:p>
    <w:p w:rsidR="00195FA2" w:rsidRPr="00DD68E3" w:rsidRDefault="00195FA2" w:rsidP="00C63ADB">
      <w:pPr>
        <w:spacing w:after="0" w:line="240" w:lineRule="auto"/>
        <w:jc w:val="both"/>
        <w:rPr>
          <w:sz w:val="24"/>
          <w:szCs w:val="24"/>
        </w:rPr>
      </w:pPr>
    </w:p>
    <w:p w:rsidR="00195FA2" w:rsidRPr="00DD68E3" w:rsidRDefault="00195FA2" w:rsidP="00C63ADB">
      <w:pPr>
        <w:tabs>
          <w:tab w:val="left" w:pos="426"/>
          <w:tab w:val="left" w:pos="4490"/>
          <w:tab w:val="left" w:pos="8980"/>
        </w:tabs>
        <w:spacing w:after="0" w:line="240" w:lineRule="auto"/>
        <w:jc w:val="both"/>
        <w:rPr>
          <w:sz w:val="24"/>
          <w:szCs w:val="24"/>
        </w:rPr>
      </w:pPr>
      <w:r w:rsidRPr="00DD68E3">
        <w:rPr>
          <w:b/>
          <w:sz w:val="24"/>
          <w:szCs w:val="24"/>
        </w:rPr>
        <w:t>Parágrafo Segundo</w:t>
      </w:r>
      <w:r w:rsidRPr="00DD68E3">
        <w:rPr>
          <w:sz w:val="24"/>
          <w:szCs w:val="24"/>
        </w:rPr>
        <w:t xml:space="preserve"> - Para o empregado que for convocado a trabalhar em jornada extraordinária, acima de 30 (trinta) minutos e até o limite de 2 (duas) horas diárias, bem como em sábados, domingos, feriados ou dias destinados a folgas, a GVT creditará o valor facial e unitário (diário) equivalente a 1 (um) tíquete refeição ou alimentação vigente. </w:t>
      </w:r>
    </w:p>
    <w:p w:rsidR="00195FA2" w:rsidRPr="00DD68E3" w:rsidRDefault="00195FA2" w:rsidP="0094659B">
      <w:pPr>
        <w:tabs>
          <w:tab w:val="left" w:pos="426"/>
          <w:tab w:val="left" w:pos="4490"/>
          <w:tab w:val="left" w:pos="8980"/>
        </w:tabs>
        <w:spacing w:after="0" w:line="240" w:lineRule="auto"/>
        <w:jc w:val="both"/>
        <w:rPr>
          <w:b/>
          <w:sz w:val="24"/>
          <w:szCs w:val="24"/>
        </w:rPr>
      </w:pPr>
    </w:p>
    <w:p w:rsidR="00195FA2" w:rsidRPr="00DD68E3" w:rsidRDefault="00195FA2" w:rsidP="0094659B">
      <w:pPr>
        <w:tabs>
          <w:tab w:val="left" w:pos="426"/>
          <w:tab w:val="left" w:pos="4490"/>
          <w:tab w:val="left" w:pos="8980"/>
        </w:tabs>
        <w:spacing w:after="0" w:line="240" w:lineRule="auto"/>
        <w:jc w:val="both"/>
        <w:rPr>
          <w:b/>
          <w:sz w:val="24"/>
          <w:szCs w:val="24"/>
        </w:rPr>
      </w:pPr>
      <w:r w:rsidRPr="00DD68E3">
        <w:rPr>
          <w:b/>
          <w:sz w:val="24"/>
          <w:szCs w:val="24"/>
        </w:rPr>
        <w:lastRenderedPageBreak/>
        <w:t>Parágrafo Terceiro</w:t>
      </w:r>
      <w:r w:rsidRPr="00DD68E3">
        <w:rPr>
          <w:sz w:val="24"/>
          <w:szCs w:val="24"/>
        </w:rPr>
        <w:t xml:space="preserve"> - Os valores previstos na presente cláusula não terão natureza salarial e não integram a remuneração dos empregados para qualquer efeito trabalhista, previdenciário e/ou fiscal, desde que inscrita no PAT</w:t>
      </w:r>
      <w:r w:rsidRPr="00DD68E3">
        <w:rPr>
          <w:b/>
          <w:sz w:val="24"/>
          <w:szCs w:val="24"/>
        </w:rPr>
        <w:t>.</w:t>
      </w:r>
    </w:p>
    <w:p w:rsidR="00195FA2" w:rsidRPr="00DD68E3" w:rsidRDefault="00195FA2" w:rsidP="0094659B">
      <w:pPr>
        <w:tabs>
          <w:tab w:val="left" w:pos="426"/>
          <w:tab w:val="left" w:pos="4490"/>
          <w:tab w:val="left" w:pos="8980"/>
        </w:tabs>
        <w:spacing w:after="0" w:line="240" w:lineRule="auto"/>
        <w:jc w:val="both"/>
        <w:rPr>
          <w:b/>
          <w:sz w:val="24"/>
          <w:szCs w:val="24"/>
        </w:rPr>
      </w:pPr>
    </w:p>
    <w:p w:rsidR="00195FA2" w:rsidRPr="00DD68E3" w:rsidRDefault="00195FA2" w:rsidP="0094659B">
      <w:pPr>
        <w:spacing w:after="0" w:line="240" w:lineRule="auto"/>
        <w:jc w:val="both"/>
        <w:rPr>
          <w:sz w:val="24"/>
          <w:szCs w:val="24"/>
        </w:rPr>
      </w:pPr>
      <w:r w:rsidRPr="00DD68E3">
        <w:rPr>
          <w:b/>
          <w:sz w:val="24"/>
          <w:szCs w:val="24"/>
        </w:rPr>
        <w:t>Parágrafo Quarto</w:t>
      </w:r>
      <w:r w:rsidRPr="00DD68E3">
        <w:rPr>
          <w:sz w:val="24"/>
          <w:szCs w:val="24"/>
        </w:rPr>
        <w:t xml:space="preserve"> - A GVT manterá a concessão de vale alimentação pelo período máximo de 12 (doze) meses de afastamento por acidente do trabalho ou equiparado, a contar da data do acidente.</w:t>
      </w:r>
    </w:p>
    <w:p w:rsidR="00195FA2" w:rsidRPr="00DD68E3" w:rsidRDefault="00195FA2" w:rsidP="00506DE9">
      <w:pPr>
        <w:spacing w:after="0" w:line="240" w:lineRule="auto"/>
        <w:jc w:val="both"/>
        <w:rPr>
          <w:sz w:val="24"/>
          <w:szCs w:val="24"/>
        </w:rPr>
      </w:pPr>
    </w:p>
    <w:p w:rsidR="00195FA2" w:rsidRPr="00DD68E3" w:rsidRDefault="00195FA2" w:rsidP="00752221">
      <w:pPr>
        <w:spacing w:after="0" w:line="240" w:lineRule="auto"/>
        <w:jc w:val="both"/>
        <w:rPr>
          <w:sz w:val="24"/>
          <w:szCs w:val="24"/>
        </w:rPr>
      </w:pPr>
      <w:r w:rsidRPr="00DD68E3">
        <w:rPr>
          <w:b/>
          <w:sz w:val="24"/>
          <w:szCs w:val="24"/>
        </w:rPr>
        <w:t>Parágrafo Quinto</w:t>
      </w:r>
      <w:r w:rsidRPr="00DD68E3">
        <w:rPr>
          <w:sz w:val="24"/>
          <w:szCs w:val="24"/>
        </w:rPr>
        <w:t xml:space="preserve"> - O auxílio alimentação será concedido nos períodos de férias e licença maternidade.</w:t>
      </w:r>
    </w:p>
    <w:p w:rsidR="00195FA2" w:rsidRPr="00DD68E3" w:rsidRDefault="00195FA2" w:rsidP="006026D9">
      <w:pPr>
        <w:spacing w:after="0" w:line="240" w:lineRule="auto"/>
        <w:jc w:val="both"/>
        <w:rPr>
          <w:sz w:val="24"/>
          <w:szCs w:val="24"/>
          <w:lang w:val="pt-PT"/>
        </w:rPr>
      </w:pPr>
    </w:p>
    <w:p w:rsidR="00195FA2" w:rsidRPr="00DD68E3" w:rsidRDefault="00195FA2" w:rsidP="00BA3886">
      <w:pPr>
        <w:pStyle w:val="Corpodetexto31"/>
        <w:spacing w:before="0" w:after="0"/>
        <w:jc w:val="both"/>
        <w:rPr>
          <w:rFonts w:ascii="Calibri" w:eastAsia="Arial Unicode MS" w:hAnsi="Calibri"/>
          <w:b/>
          <w:bCs/>
          <w:lang w:val="pt-PT"/>
        </w:rPr>
      </w:pPr>
      <w:r w:rsidRPr="00DD68E3">
        <w:rPr>
          <w:rFonts w:ascii="Calibri" w:eastAsia="Arial Unicode MS" w:hAnsi="Calibri"/>
          <w:b/>
          <w:bCs/>
          <w:lang w:val="pt-PT"/>
        </w:rPr>
        <w:t>CLÁUSULA 13</w:t>
      </w:r>
      <w:r w:rsidRPr="00DD68E3">
        <w:rPr>
          <w:rFonts w:ascii="Calibri" w:eastAsia="Arial Unicode MS" w:hAnsi="Calibri"/>
          <w:b/>
          <w:bCs/>
          <w:vertAlign w:val="superscript"/>
          <w:lang w:val="pt-PT"/>
        </w:rPr>
        <w:t>a</w:t>
      </w:r>
      <w:r w:rsidRPr="00DD68E3">
        <w:rPr>
          <w:rFonts w:ascii="Calibri" w:eastAsia="Arial Unicode MS" w:hAnsi="Calibri"/>
          <w:b/>
          <w:bCs/>
          <w:lang w:val="pt-PT"/>
        </w:rPr>
        <w:t xml:space="preserve"> – DA CESTA BÁSICA</w:t>
      </w:r>
    </w:p>
    <w:p w:rsidR="00195FA2" w:rsidRPr="00562CE0" w:rsidRDefault="00195FA2" w:rsidP="009E0C6C">
      <w:pPr>
        <w:spacing w:after="0" w:line="240" w:lineRule="auto"/>
        <w:jc w:val="both"/>
        <w:rPr>
          <w:sz w:val="24"/>
          <w:szCs w:val="24"/>
        </w:rPr>
      </w:pPr>
      <w:r w:rsidRPr="00DD68E3">
        <w:rPr>
          <w:sz w:val="24"/>
          <w:szCs w:val="24"/>
        </w:rPr>
        <w:t xml:space="preserve">Os empregados que exercem os cargos de auxiliar de instalação, instalador, reparador e técnico ADSL, será concedida, ainda, cesta básica, no valor de </w:t>
      </w:r>
      <w:r w:rsidRPr="00DD68E3">
        <w:rPr>
          <w:b/>
        </w:rPr>
        <w:t>R$ 284,67 (duzentos e oitenta e quatro reais e sessenta e sete centavos)</w:t>
      </w:r>
      <w:r w:rsidRPr="00DD68E3">
        <w:t xml:space="preserve"> </w:t>
      </w:r>
      <w:r w:rsidRPr="00DD68E3">
        <w:rPr>
          <w:sz w:val="24"/>
          <w:szCs w:val="24"/>
        </w:rPr>
        <w:t>mensais, juntamente com o vale alimentação.</w:t>
      </w:r>
    </w:p>
    <w:p w:rsidR="00195FA2" w:rsidRPr="007138B2" w:rsidRDefault="00195FA2" w:rsidP="009E0C6C">
      <w:pPr>
        <w:spacing w:after="0" w:line="240" w:lineRule="auto"/>
        <w:jc w:val="both"/>
        <w:rPr>
          <w:sz w:val="24"/>
          <w:szCs w:val="24"/>
        </w:rPr>
      </w:pPr>
    </w:p>
    <w:p w:rsidR="00195FA2" w:rsidRPr="00D12F84" w:rsidRDefault="00195FA2" w:rsidP="00003FA9">
      <w:pPr>
        <w:spacing w:after="0" w:line="240" w:lineRule="auto"/>
        <w:jc w:val="both"/>
        <w:rPr>
          <w:b/>
          <w:sz w:val="24"/>
          <w:szCs w:val="24"/>
        </w:rPr>
      </w:pPr>
      <w:r w:rsidRPr="001A628E">
        <w:rPr>
          <w:b/>
          <w:sz w:val="24"/>
          <w:szCs w:val="24"/>
        </w:rPr>
        <w:t xml:space="preserve">CLÁUSULA </w:t>
      </w:r>
      <w:r w:rsidRPr="007D37DB">
        <w:rPr>
          <w:b/>
          <w:sz w:val="24"/>
          <w:szCs w:val="24"/>
        </w:rPr>
        <w:t>1</w:t>
      </w:r>
      <w:r w:rsidRPr="00B6509D">
        <w:rPr>
          <w:b/>
          <w:sz w:val="24"/>
          <w:szCs w:val="24"/>
        </w:rPr>
        <w:t>4</w:t>
      </w:r>
      <w:r w:rsidRPr="000D5F54">
        <w:rPr>
          <w:b/>
          <w:sz w:val="24"/>
          <w:szCs w:val="24"/>
        </w:rPr>
        <w:t>ª</w:t>
      </w:r>
      <w:r w:rsidRPr="0007129E">
        <w:rPr>
          <w:b/>
          <w:sz w:val="24"/>
          <w:szCs w:val="24"/>
        </w:rPr>
        <w:t>-</w:t>
      </w:r>
      <w:r w:rsidRPr="00D12F84">
        <w:rPr>
          <w:b/>
          <w:sz w:val="24"/>
          <w:szCs w:val="24"/>
        </w:rPr>
        <w:t xml:space="preserve"> DO VALE TRANSPORTE</w:t>
      </w:r>
    </w:p>
    <w:p w:rsidR="00195FA2" w:rsidRPr="00C63ADB" w:rsidRDefault="00195FA2" w:rsidP="00003FA9">
      <w:pPr>
        <w:spacing w:after="0" w:line="240" w:lineRule="auto"/>
        <w:jc w:val="both"/>
        <w:rPr>
          <w:sz w:val="24"/>
          <w:szCs w:val="24"/>
        </w:rPr>
      </w:pPr>
      <w:r w:rsidRPr="00752278">
        <w:rPr>
          <w:sz w:val="24"/>
          <w:szCs w:val="24"/>
        </w:rPr>
        <w:t>A GVT manterá a concessão do vale</w:t>
      </w:r>
      <w:r w:rsidRPr="00C63ADB">
        <w:rPr>
          <w:sz w:val="24"/>
          <w:szCs w:val="24"/>
        </w:rPr>
        <w:t xml:space="preserve"> transporte de acordo com a Lei nº 7.418, de 16/12/85, aos seus empregados, podendo, de comum acordo entre as PARTES, ser em espécie, creditado na folha de pagamento no mês anterior ao de sua utilização, não se incorporando ao salário, bem como de caráter não remuneratório.</w:t>
      </w:r>
    </w:p>
    <w:p w:rsidR="00195FA2" w:rsidRPr="00C63ADB" w:rsidRDefault="00195FA2" w:rsidP="00003FA9">
      <w:pPr>
        <w:spacing w:after="0" w:line="240" w:lineRule="auto"/>
        <w:jc w:val="both"/>
        <w:rPr>
          <w:sz w:val="24"/>
          <w:szCs w:val="24"/>
        </w:rPr>
      </w:pPr>
    </w:p>
    <w:p w:rsidR="00195FA2" w:rsidRPr="00C63ADB" w:rsidRDefault="00195FA2" w:rsidP="00003FA9">
      <w:pPr>
        <w:spacing w:after="0" w:line="240" w:lineRule="auto"/>
        <w:jc w:val="both"/>
        <w:rPr>
          <w:sz w:val="24"/>
          <w:szCs w:val="24"/>
        </w:rPr>
      </w:pPr>
      <w:r w:rsidRPr="00C63ADB">
        <w:rPr>
          <w:b/>
          <w:sz w:val="24"/>
          <w:szCs w:val="24"/>
        </w:rPr>
        <w:t>Parágrafo Primeiro</w:t>
      </w:r>
      <w:r>
        <w:rPr>
          <w:b/>
          <w:sz w:val="24"/>
          <w:szCs w:val="24"/>
        </w:rPr>
        <w:t xml:space="preserve"> </w:t>
      </w:r>
      <w:r w:rsidRPr="00C63ADB">
        <w:rPr>
          <w:sz w:val="24"/>
          <w:szCs w:val="24"/>
        </w:rPr>
        <w:t>- Aos empregados que, por exigência operacional em situação extraordinária, excepcionalmente necessitem se deslocar da residência para o trabalho ou do trabalho para a residência no horário compreendido entre 23 horas e 5 horas, e na ausência dos meios de transporte públicos, a GVT assegurará alternativa de transporte, sem custo para os mesmos, ficando nesses casos desobrigada de fornecer vale transporte.</w:t>
      </w:r>
    </w:p>
    <w:p w:rsidR="00195FA2" w:rsidRPr="00C63ADB" w:rsidRDefault="00195FA2" w:rsidP="00003FA9">
      <w:pPr>
        <w:pStyle w:val="Corpodetexto"/>
        <w:spacing w:before="0" w:after="0"/>
        <w:jc w:val="both"/>
        <w:rPr>
          <w:rFonts w:ascii="Calibri" w:hAnsi="Calibri"/>
          <w:bCs/>
        </w:rPr>
      </w:pPr>
    </w:p>
    <w:p w:rsidR="00195FA2" w:rsidRPr="00C63ADB" w:rsidRDefault="00195FA2" w:rsidP="00003FA9">
      <w:pPr>
        <w:pStyle w:val="Corpodetexto"/>
        <w:spacing w:before="0" w:after="0"/>
        <w:jc w:val="both"/>
        <w:rPr>
          <w:rFonts w:ascii="Calibri" w:hAnsi="Calibri"/>
        </w:rPr>
      </w:pPr>
      <w:r w:rsidRPr="00DD68E3">
        <w:rPr>
          <w:rFonts w:ascii="Calibri" w:hAnsi="Calibri"/>
          <w:b/>
          <w:bCs/>
        </w:rPr>
        <w:t>Parágrafo Segundo -</w:t>
      </w:r>
      <w:r w:rsidRPr="00DD68E3">
        <w:rPr>
          <w:rFonts w:ascii="Calibri" w:hAnsi="Calibri"/>
          <w:bCs/>
        </w:rPr>
        <w:t xml:space="preserve"> </w:t>
      </w:r>
      <w:r w:rsidRPr="00DD68E3">
        <w:rPr>
          <w:rFonts w:ascii="Calibri" w:hAnsi="Calibri"/>
        </w:rPr>
        <w:t>Para o empregado que não solicitar o vale transporte e optar por utilizar veículo próprio para o deslocamento residência-trabalho/trabalho-residência, a empresa efetuará o reembolso das despesas com estacionamento, mediante apresentação de comprovante de pagamento, até o limite de R$117,00 (cento e dezessete reais).</w:t>
      </w:r>
    </w:p>
    <w:p w:rsidR="00195FA2" w:rsidRPr="00C63ADB" w:rsidRDefault="00195FA2" w:rsidP="0007129E">
      <w:pPr>
        <w:spacing w:after="0" w:line="240" w:lineRule="auto"/>
        <w:jc w:val="both"/>
        <w:rPr>
          <w:b/>
          <w:bCs/>
          <w:sz w:val="24"/>
          <w:szCs w:val="24"/>
        </w:rPr>
      </w:pPr>
    </w:p>
    <w:p w:rsidR="00195FA2" w:rsidRPr="00C63ADB" w:rsidRDefault="00195FA2" w:rsidP="00D12F84">
      <w:pPr>
        <w:spacing w:after="0" w:line="240" w:lineRule="auto"/>
        <w:jc w:val="both"/>
        <w:rPr>
          <w:b/>
          <w:bCs/>
          <w:sz w:val="24"/>
          <w:szCs w:val="24"/>
        </w:rPr>
      </w:pPr>
      <w:r w:rsidRPr="00C63ADB">
        <w:rPr>
          <w:b/>
          <w:bCs/>
          <w:sz w:val="24"/>
          <w:szCs w:val="24"/>
        </w:rPr>
        <w:t xml:space="preserve">CLÁUSULA 15ª </w:t>
      </w:r>
      <w:r>
        <w:rPr>
          <w:b/>
          <w:bCs/>
          <w:sz w:val="24"/>
          <w:szCs w:val="24"/>
        </w:rPr>
        <w:t>–</w:t>
      </w:r>
      <w:r w:rsidRPr="00C63ADB">
        <w:rPr>
          <w:b/>
          <w:bCs/>
          <w:sz w:val="24"/>
          <w:szCs w:val="24"/>
        </w:rPr>
        <w:t xml:space="preserve"> </w:t>
      </w:r>
      <w:r>
        <w:rPr>
          <w:b/>
          <w:bCs/>
          <w:sz w:val="24"/>
          <w:szCs w:val="24"/>
        </w:rPr>
        <w:t xml:space="preserve">DA </w:t>
      </w:r>
      <w:r w:rsidRPr="00C63ADB">
        <w:rPr>
          <w:b/>
          <w:bCs/>
          <w:sz w:val="24"/>
          <w:szCs w:val="24"/>
        </w:rPr>
        <w:t>ASSISTÊNCIA MÉDICA E ODONTOLÓGICA</w:t>
      </w:r>
    </w:p>
    <w:p w:rsidR="00195FA2" w:rsidRPr="00C63ADB" w:rsidRDefault="00195FA2" w:rsidP="00752278">
      <w:pPr>
        <w:spacing w:after="0" w:line="240" w:lineRule="auto"/>
        <w:jc w:val="both"/>
        <w:rPr>
          <w:sz w:val="24"/>
          <w:szCs w:val="24"/>
        </w:rPr>
      </w:pPr>
      <w:r w:rsidRPr="00C63ADB">
        <w:rPr>
          <w:sz w:val="24"/>
          <w:szCs w:val="24"/>
        </w:rPr>
        <w:t>A empresa manterá os convênios atualmente firmados com as operadoras de Planos de Saúde, de acordo com as regras do seu programa de benefícios flexíveis (InteliGente), para seus empregados e dependentes legais, se comprometendo, entretanto, a envidar esforços para melhorar as coberturas e áreas de abrangência.</w:t>
      </w:r>
    </w:p>
    <w:p w:rsidR="00195FA2" w:rsidRPr="00C63ADB" w:rsidRDefault="00195FA2" w:rsidP="00C63ADB">
      <w:pPr>
        <w:spacing w:after="0" w:line="240" w:lineRule="auto"/>
        <w:jc w:val="both"/>
        <w:rPr>
          <w:sz w:val="24"/>
          <w:szCs w:val="24"/>
        </w:rPr>
      </w:pPr>
    </w:p>
    <w:p w:rsidR="00195FA2" w:rsidRPr="00C63ADB" w:rsidRDefault="00195FA2" w:rsidP="00C63ADB">
      <w:p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sz w:val="24"/>
          <w:szCs w:val="24"/>
        </w:rPr>
      </w:pPr>
      <w:r w:rsidRPr="00C63ADB">
        <w:rPr>
          <w:b/>
          <w:sz w:val="24"/>
          <w:szCs w:val="24"/>
        </w:rPr>
        <w:t>Parágrafo Primeiro</w:t>
      </w:r>
      <w:r w:rsidRPr="00C63ADB">
        <w:rPr>
          <w:sz w:val="24"/>
          <w:szCs w:val="24"/>
        </w:rPr>
        <w:t xml:space="preserve"> </w:t>
      </w:r>
      <w:r>
        <w:rPr>
          <w:sz w:val="24"/>
          <w:szCs w:val="24"/>
        </w:rPr>
        <w:t>-</w:t>
      </w:r>
      <w:r w:rsidRPr="00C63ADB">
        <w:rPr>
          <w:sz w:val="24"/>
          <w:szCs w:val="24"/>
        </w:rPr>
        <w:t xml:space="preserve"> Fica garantida ao empregado, adesão ao convênio médico / odontológico para aqueles que não tiverem optado na sua admissão, anualmente, na data de aniversário da apólice firmada entre empresa e as empresas de assistência médica e odontológica, desde que ocorra acordo formal entre as partes.</w:t>
      </w:r>
    </w:p>
    <w:p w:rsidR="00195FA2" w:rsidRPr="00C63ADB" w:rsidRDefault="00195FA2" w:rsidP="00C63ADB">
      <w:pPr>
        <w:spacing w:after="0" w:line="240" w:lineRule="auto"/>
        <w:jc w:val="both"/>
        <w:rPr>
          <w:sz w:val="24"/>
          <w:szCs w:val="24"/>
        </w:rPr>
      </w:pPr>
    </w:p>
    <w:p w:rsidR="00195FA2" w:rsidRPr="00C63ADB" w:rsidRDefault="00195FA2" w:rsidP="00C63ADB">
      <w:p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sz w:val="24"/>
          <w:szCs w:val="24"/>
        </w:rPr>
      </w:pPr>
      <w:r w:rsidRPr="00C63ADB">
        <w:rPr>
          <w:b/>
          <w:sz w:val="24"/>
          <w:szCs w:val="24"/>
        </w:rPr>
        <w:lastRenderedPageBreak/>
        <w:t>Parágrafo Segundo</w:t>
      </w:r>
      <w:r w:rsidRPr="00C63ADB">
        <w:rPr>
          <w:sz w:val="24"/>
          <w:szCs w:val="24"/>
        </w:rPr>
        <w:t xml:space="preserve"> - Serão considerados como dependentes: cônjuges, companheiro(a), filhos e demais dependentes legais, mediante comprovação.</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bCs/>
          <w:sz w:val="24"/>
          <w:szCs w:val="24"/>
        </w:rPr>
      </w:pPr>
      <w:r w:rsidRPr="00C63ADB">
        <w:rPr>
          <w:b/>
          <w:bCs/>
          <w:sz w:val="24"/>
          <w:szCs w:val="24"/>
        </w:rPr>
        <w:t>CLÁUSULA 16ª - DOS BENEFÍCIOS FLEXÍVEIS</w:t>
      </w:r>
    </w:p>
    <w:p w:rsidR="00195FA2" w:rsidRPr="00C63ADB" w:rsidRDefault="00195FA2" w:rsidP="00C63ADB">
      <w:pPr>
        <w:spacing w:after="0" w:line="240" w:lineRule="auto"/>
        <w:jc w:val="both"/>
        <w:rPr>
          <w:sz w:val="24"/>
          <w:szCs w:val="24"/>
        </w:rPr>
      </w:pPr>
      <w:r w:rsidRPr="00C63ADB">
        <w:rPr>
          <w:sz w:val="24"/>
          <w:szCs w:val="24"/>
        </w:rPr>
        <w:t>O programa de benefícios flexíveis da GVT contempla, entre outros, o seguro de vida, sendo aplicado aos empregados e dependentes de acordo com as políticas internas integrantes do programa InteliGente.</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17ª</w:t>
      </w:r>
      <w:r>
        <w:rPr>
          <w:b/>
          <w:sz w:val="24"/>
          <w:szCs w:val="24"/>
        </w:rPr>
        <w:t xml:space="preserve"> –</w:t>
      </w:r>
      <w:r w:rsidRPr="00C63ADB">
        <w:rPr>
          <w:b/>
          <w:sz w:val="24"/>
          <w:szCs w:val="24"/>
        </w:rPr>
        <w:t xml:space="preserve"> </w:t>
      </w:r>
      <w:r>
        <w:rPr>
          <w:b/>
          <w:sz w:val="24"/>
          <w:szCs w:val="24"/>
        </w:rPr>
        <w:t xml:space="preserve">DA </w:t>
      </w:r>
      <w:r w:rsidRPr="00C63ADB">
        <w:rPr>
          <w:b/>
          <w:sz w:val="24"/>
          <w:szCs w:val="24"/>
        </w:rPr>
        <w:t>ASSISTÊNCIA FUNERAL</w:t>
      </w:r>
    </w:p>
    <w:p w:rsidR="00195FA2" w:rsidRPr="00C63ADB" w:rsidRDefault="00195FA2" w:rsidP="00C63ADB">
      <w:pPr>
        <w:spacing w:after="0" w:line="240" w:lineRule="auto"/>
        <w:jc w:val="both"/>
        <w:rPr>
          <w:sz w:val="24"/>
          <w:szCs w:val="24"/>
        </w:rPr>
      </w:pPr>
      <w:r w:rsidRPr="00C63ADB">
        <w:rPr>
          <w:sz w:val="24"/>
          <w:szCs w:val="24"/>
        </w:rPr>
        <w:t>Em caso de óbito do empregado, cônjuge e/ou filhos, a GVT proporcionará reembolso das despesas com funeral, em valor limitado a R$ 7.495,00 (sete mil, quatrocentos e noventa e cinco</w:t>
      </w:r>
      <w:r>
        <w:rPr>
          <w:sz w:val="24"/>
          <w:szCs w:val="24"/>
        </w:rPr>
        <w:t xml:space="preserve"> reais), por evento.</w:t>
      </w:r>
    </w:p>
    <w:p w:rsidR="00195FA2" w:rsidRPr="00C63ADB" w:rsidRDefault="00195FA2" w:rsidP="00C63ADB">
      <w:pPr>
        <w:spacing w:after="0" w:line="240" w:lineRule="auto"/>
        <w:jc w:val="both"/>
        <w:rPr>
          <w:sz w:val="24"/>
          <w:szCs w:val="24"/>
        </w:rPr>
      </w:pPr>
    </w:p>
    <w:p w:rsidR="00195FA2" w:rsidRPr="00DD68E3" w:rsidRDefault="00195FA2" w:rsidP="00FD4826">
      <w:pPr>
        <w:spacing w:after="0" w:line="240" w:lineRule="auto"/>
        <w:jc w:val="both"/>
        <w:rPr>
          <w:b/>
          <w:sz w:val="24"/>
          <w:szCs w:val="24"/>
        </w:rPr>
      </w:pPr>
      <w:r w:rsidRPr="00DD68E3">
        <w:rPr>
          <w:b/>
          <w:sz w:val="24"/>
          <w:szCs w:val="24"/>
        </w:rPr>
        <w:t>CLÁUSULA 18ª - DO AUXÍLIO CRECHE/PRÉ-ESCOLA</w:t>
      </w:r>
    </w:p>
    <w:p w:rsidR="00195FA2" w:rsidRPr="00DD68E3" w:rsidRDefault="00195FA2" w:rsidP="00FD4826">
      <w:pPr>
        <w:spacing w:after="0" w:line="240" w:lineRule="auto"/>
        <w:jc w:val="both"/>
        <w:rPr>
          <w:sz w:val="24"/>
          <w:szCs w:val="24"/>
        </w:rPr>
      </w:pPr>
      <w:r w:rsidRPr="00DD68E3">
        <w:rPr>
          <w:sz w:val="24"/>
          <w:szCs w:val="24"/>
        </w:rPr>
        <w:t xml:space="preserve">A GVT concederá a suas empregadas (mulheres), de acordo com a política interna e com a finalidade de permitir a guarda sob vigilância e assistência de seus filhos até que os mesmos completem 7 (sete) anos de idade, e durante este período apenas, um reembolso creche limitado ao valor mensal de </w:t>
      </w:r>
      <w:r w:rsidRPr="00DD68E3">
        <w:rPr>
          <w:b/>
          <w:sz w:val="24"/>
          <w:szCs w:val="24"/>
        </w:rPr>
        <w:t>R$ 422,45</w:t>
      </w:r>
      <w:r w:rsidRPr="00DD68E3">
        <w:rPr>
          <w:sz w:val="24"/>
          <w:szCs w:val="24"/>
        </w:rPr>
        <w:t xml:space="preserve"> (Quatrocentos e vinte e dois reais e quarenta e cinco centavos),a partir de 1º de dezembro de 2014.</w:t>
      </w:r>
    </w:p>
    <w:p w:rsidR="00195FA2" w:rsidRPr="00DD68E3" w:rsidRDefault="00195FA2" w:rsidP="00FD4826">
      <w:pPr>
        <w:spacing w:after="0" w:line="240" w:lineRule="auto"/>
        <w:jc w:val="both"/>
        <w:rPr>
          <w:sz w:val="24"/>
          <w:szCs w:val="24"/>
        </w:rPr>
      </w:pPr>
    </w:p>
    <w:p w:rsidR="00195FA2" w:rsidRPr="00DD68E3" w:rsidRDefault="00195FA2" w:rsidP="00FD4826">
      <w:pPr>
        <w:spacing w:after="0" w:line="240" w:lineRule="auto"/>
        <w:jc w:val="both"/>
        <w:rPr>
          <w:sz w:val="24"/>
          <w:szCs w:val="24"/>
        </w:rPr>
      </w:pPr>
      <w:r w:rsidRPr="00DD68E3">
        <w:rPr>
          <w:b/>
          <w:sz w:val="24"/>
          <w:szCs w:val="24"/>
        </w:rPr>
        <w:t>Parágrafo Primeiro</w:t>
      </w:r>
      <w:r w:rsidRPr="00DD68E3">
        <w:rPr>
          <w:sz w:val="24"/>
          <w:szCs w:val="24"/>
        </w:rPr>
        <w:t xml:space="preserve"> - O reembolso ora contratado será cumprido pela GVT mediante a apresentação, pela empregada, do respectivo comprovante da despesa suportada para a finalidade contida na presente cláusula, até o limite do valor acima estipulado.</w:t>
      </w:r>
    </w:p>
    <w:p w:rsidR="00195FA2" w:rsidRPr="00DD68E3" w:rsidRDefault="00195FA2" w:rsidP="00FD4826">
      <w:pPr>
        <w:spacing w:after="0" w:line="240" w:lineRule="auto"/>
        <w:jc w:val="both"/>
        <w:rPr>
          <w:sz w:val="24"/>
          <w:szCs w:val="24"/>
        </w:rPr>
      </w:pPr>
    </w:p>
    <w:p w:rsidR="00195FA2" w:rsidRPr="00DD68E3" w:rsidRDefault="00195FA2" w:rsidP="00FD4826">
      <w:pPr>
        <w:spacing w:after="0" w:line="240" w:lineRule="auto"/>
        <w:jc w:val="both"/>
        <w:rPr>
          <w:sz w:val="24"/>
          <w:szCs w:val="24"/>
        </w:rPr>
      </w:pPr>
      <w:r w:rsidRPr="00DD68E3">
        <w:rPr>
          <w:b/>
          <w:sz w:val="24"/>
          <w:szCs w:val="24"/>
        </w:rPr>
        <w:t>Parágrafo Segundo</w:t>
      </w:r>
      <w:r w:rsidRPr="00DD68E3">
        <w:rPr>
          <w:sz w:val="24"/>
          <w:szCs w:val="24"/>
        </w:rPr>
        <w:t xml:space="preserve"> - O benefício previsto no caput desta cláusula será estendido nas mesmas condições ao empregado (masculino) que detenha a posse e a guarda legal dos filhos, o que deverá ser comprovado, quando do requerimento do benefício, através de documentação expedida pela autoridade judicial competente.</w:t>
      </w:r>
    </w:p>
    <w:p w:rsidR="00195FA2" w:rsidRPr="00DD68E3" w:rsidRDefault="00195FA2" w:rsidP="00FD4826">
      <w:pPr>
        <w:spacing w:after="0" w:line="240" w:lineRule="auto"/>
        <w:jc w:val="both"/>
        <w:rPr>
          <w:sz w:val="24"/>
          <w:szCs w:val="24"/>
        </w:rPr>
      </w:pPr>
    </w:p>
    <w:p w:rsidR="00195FA2" w:rsidRPr="00DD68E3" w:rsidRDefault="00195FA2" w:rsidP="00FD4826">
      <w:pPr>
        <w:spacing w:after="0" w:line="240" w:lineRule="auto"/>
        <w:jc w:val="both"/>
        <w:rPr>
          <w:sz w:val="24"/>
          <w:szCs w:val="24"/>
        </w:rPr>
      </w:pPr>
      <w:r w:rsidRPr="00DD68E3">
        <w:rPr>
          <w:b/>
          <w:sz w:val="24"/>
          <w:szCs w:val="24"/>
        </w:rPr>
        <w:t>Parágrafo Terceiro</w:t>
      </w:r>
      <w:r w:rsidRPr="00DD68E3">
        <w:rPr>
          <w:sz w:val="24"/>
          <w:szCs w:val="24"/>
        </w:rPr>
        <w:t xml:space="preserve"> - Caso os cônjuges sejam empregados da GVT, o pagamento será feito exclusivamente a um deles, com prioridade para as empregadas elegíveis no caput desta cláusula, salvo ajuste em contrário dos empregados.</w:t>
      </w:r>
    </w:p>
    <w:p w:rsidR="00195FA2" w:rsidRPr="00DD68E3" w:rsidRDefault="00195FA2" w:rsidP="00FD4826">
      <w:pPr>
        <w:spacing w:after="0" w:line="240" w:lineRule="auto"/>
        <w:jc w:val="both"/>
        <w:rPr>
          <w:sz w:val="24"/>
          <w:szCs w:val="24"/>
        </w:rPr>
      </w:pPr>
    </w:p>
    <w:p w:rsidR="00195FA2" w:rsidRPr="00DD68E3" w:rsidRDefault="00195FA2" w:rsidP="00FD4826">
      <w:pPr>
        <w:spacing w:after="0" w:line="240" w:lineRule="auto"/>
        <w:jc w:val="both"/>
        <w:rPr>
          <w:sz w:val="24"/>
          <w:szCs w:val="24"/>
        </w:rPr>
      </w:pPr>
      <w:r w:rsidRPr="00DD68E3">
        <w:rPr>
          <w:b/>
          <w:sz w:val="24"/>
          <w:szCs w:val="24"/>
        </w:rPr>
        <w:t>Parágrafo Quarto</w:t>
      </w:r>
      <w:r w:rsidRPr="00DD68E3">
        <w:rPr>
          <w:sz w:val="24"/>
          <w:szCs w:val="24"/>
        </w:rPr>
        <w:t xml:space="preserve"> - Os valores previstos nesta cláusula não terão natureza salarial, não integrando a remuneração do empregado para qualquer efeito. </w:t>
      </w:r>
    </w:p>
    <w:p w:rsidR="00195FA2" w:rsidRPr="00DD68E3" w:rsidRDefault="00195FA2" w:rsidP="00C63ADB">
      <w:pPr>
        <w:spacing w:after="0" w:line="240" w:lineRule="auto"/>
        <w:jc w:val="both"/>
        <w:rPr>
          <w:sz w:val="24"/>
          <w:szCs w:val="24"/>
        </w:rPr>
      </w:pPr>
    </w:p>
    <w:p w:rsidR="00195FA2" w:rsidRPr="00DD68E3" w:rsidRDefault="00195FA2" w:rsidP="00C63ADB">
      <w:pPr>
        <w:spacing w:after="0" w:line="240" w:lineRule="auto"/>
        <w:jc w:val="both"/>
        <w:rPr>
          <w:b/>
          <w:sz w:val="24"/>
          <w:szCs w:val="24"/>
        </w:rPr>
      </w:pPr>
      <w:r w:rsidRPr="00DD68E3">
        <w:rPr>
          <w:b/>
          <w:sz w:val="24"/>
          <w:szCs w:val="24"/>
        </w:rPr>
        <w:t>CLÁUSULA 19ª - DO AUXÍLIO DEPENDENTE ESPECIAL</w:t>
      </w:r>
    </w:p>
    <w:p w:rsidR="00195FA2" w:rsidRPr="00DD68E3" w:rsidRDefault="00195FA2" w:rsidP="00C63ADB">
      <w:pPr>
        <w:spacing w:after="0" w:line="240" w:lineRule="auto"/>
        <w:jc w:val="both"/>
        <w:rPr>
          <w:sz w:val="24"/>
          <w:szCs w:val="24"/>
        </w:rPr>
      </w:pPr>
      <w:r w:rsidRPr="00DD68E3">
        <w:rPr>
          <w:sz w:val="24"/>
          <w:szCs w:val="24"/>
        </w:rPr>
        <w:t>A GVT reembolsará as despesas realizadas por empregados(as) com atendimento a filhos especiais, independentemente da idade, não cumulativo com o auxílio creche.</w:t>
      </w:r>
    </w:p>
    <w:p w:rsidR="00195FA2" w:rsidRPr="00DD68E3" w:rsidRDefault="00195FA2" w:rsidP="00C63ADB">
      <w:pPr>
        <w:spacing w:after="0" w:line="240" w:lineRule="auto"/>
        <w:jc w:val="both"/>
        <w:rPr>
          <w:sz w:val="24"/>
          <w:szCs w:val="24"/>
        </w:rPr>
      </w:pPr>
    </w:p>
    <w:p w:rsidR="00195FA2" w:rsidRPr="00DD68E3" w:rsidRDefault="00195FA2" w:rsidP="00C63ADB">
      <w:pPr>
        <w:spacing w:after="0" w:line="240" w:lineRule="auto"/>
        <w:jc w:val="both"/>
        <w:rPr>
          <w:sz w:val="24"/>
          <w:szCs w:val="24"/>
        </w:rPr>
      </w:pPr>
      <w:r w:rsidRPr="00DD68E3">
        <w:rPr>
          <w:b/>
          <w:sz w:val="24"/>
          <w:szCs w:val="24"/>
        </w:rPr>
        <w:t>Parágrafo Primeiro</w:t>
      </w:r>
      <w:r w:rsidRPr="00DD68E3">
        <w:rPr>
          <w:sz w:val="24"/>
          <w:szCs w:val="24"/>
        </w:rPr>
        <w:t xml:space="preserve"> - O valor limite mensal para reembolso será de </w:t>
      </w:r>
      <w:r w:rsidRPr="00DD68E3">
        <w:rPr>
          <w:b/>
        </w:rPr>
        <w:t>R$ 603,50 (seiscentos e três reais e cinquenta centavos)</w:t>
      </w:r>
      <w:r w:rsidRPr="00DD68E3">
        <w:t xml:space="preserve">, </w:t>
      </w:r>
      <w:r w:rsidRPr="00DD68E3">
        <w:rPr>
          <w:sz w:val="24"/>
          <w:szCs w:val="24"/>
        </w:rPr>
        <w:t>a partir de 1º setembro de 2014.</w:t>
      </w:r>
    </w:p>
    <w:p w:rsidR="00195FA2" w:rsidRPr="00DD68E3" w:rsidRDefault="00195FA2" w:rsidP="00C63ADB">
      <w:pPr>
        <w:spacing w:after="0" w:line="240" w:lineRule="auto"/>
        <w:jc w:val="both"/>
        <w:rPr>
          <w:sz w:val="24"/>
          <w:szCs w:val="24"/>
        </w:rPr>
      </w:pPr>
    </w:p>
    <w:p w:rsidR="00195FA2" w:rsidRPr="00DD68E3" w:rsidRDefault="00195FA2" w:rsidP="00C63ADB">
      <w:pPr>
        <w:spacing w:after="0" w:line="240" w:lineRule="auto"/>
        <w:jc w:val="both"/>
        <w:rPr>
          <w:sz w:val="24"/>
          <w:szCs w:val="24"/>
        </w:rPr>
      </w:pPr>
      <w:r w:rsidRPr="00DD68E3">
        <w:rPr>
          <w:b/>
          <w:sz w:val="24"/>
          <w:szCs w:val="24"/>
        </w:rPr>
        <w:t>Parágrafo Segundo</w:t>
      </w:r>
      <w:r w:rsidRPr="00DD68E3">
        <w:rPr>
          <w:sz w:val="24"/>
          <w:szCs w:val="24"/>
        </w:rPr>
        <w:t xml:space="preserve"> - Nas localidades onde não existem instituições especializadas em atendimento aos dependentes especiais, poderão ser concedidos aos empregados, crédito até o limite acima estabelecido, destinado ao pagamento de pessoas para a </w:t>
      </w:r>
      <w:r w:rsidRPr="00DD68E3">
        <w:rPr>
          <w:sz w:val="24"/>
          <w:szCs w:val="24"/>
        </w:rPr>
        <w:lastRenderedPageBreak/>
        <w:t>guarda do filho do empregado, sendo obrigatória, nestes casos, a apresentação à GVT dos recibos comprobatórios dos pagamentos.</w:t>
      </w:r>
    </w:p>
    <w:p w:rsidR="00195FA2" w:rsidRPr="00DD68E3" w:rsidRDefault="00195FA2" w:rsidP="00C63ADB">
      <w:pPr>
        <w:spacing w:after="0" w:line="240" w:lineRule="auto"/>
        <w:jc w:val="both"/>
        <w:rPr>
          <w:sz w:val="24"/>
          <w:szCs w:val="24"/>
        </w:rPr>
      </w:pPr>
    </w:p>
    <w:p w:rsidR="00195FA2" w:rsidRPr="00DD68E3" w:rsidRDefault="00195FA2" w:rsidP="00C63ADB">
      <w:pPr>
        <w:spacing w:after="0" w:line="240" w:lineRule="auto"/>
        <w:jc w:val="both"/>
        <w:rPr>
          <w:sz w:val="24"/>
          <w:szCs w:val="24"/>
        </w:rPr>
      </w:pPr>
      <w:r w:rsidRPr="00DD68E3">
        <w:rPr>
          <w:b/>
          <w:sz w:val="24"/>
          <w:szCs w:val="24"/>
        </w:rPr>
        <w:t>Parágrafo Terceiro</w:t>
      </w:r>
      <w:r w:rsidRPr="00DD68E3">
        <w:rPr>
          <w:sz w:val="24"/>
          <w:szCs w:val="24"/>
        </w:rPr>
        <w:t xml:space="preserve"> - A condição de especial será assim entendida como aquela que não apresentar condições mínimas de independência, reconhecidos de acordo com a legislação brasileira. A condição deverá ser expressamente declarada anualmente em atestado emitido por médico conveniado ao prestador de serviços da GVT, sujeito à averiguação por parte da empresa.</w:t>
      </w:r>
    </w:p>
    <w:p w:rsidR="00195FA2" w:rsidRPr="00DD68E3" w:rsidRDefault="00195FA2" w:rsidP="00C63ADB">
      <w:pPr>
        <w:spacing w:after="0" w:line="240" w:lineRule="auto"/>
        <w:jc w:val="both"/>
        <w:rPr>
          <w:sz w:val="24"/>
          <w:szCs w:val="24"/>
        </w:rPr>
      </w:pPr>
    </w:p>
    <w:p w:rsidR="00195FA2" w:rsidRPr="00DD68E3" w:rsidRDefault="00195FA2" w:rsidP="00C63ADB">
      <w:pPr>
        <w:spacing w:after="0" w:line="240" w:lineRule="auto"/>
        <w:jc w:val="both"/>
        <w:rPr>
          <w:sz w:val="24"/>
          <w:szCs w:val="24"/>
        </w:rPr>
      </w:pPr>
      <w:r w:rsidRPr="00DD68E3">
        <w:rPr>
          <w:b/>
          <w:sz w:val="24"/>
          <w:szCs w:val="24"/>
        </w:rPr>
        <w:t>Parágrafo Quarto</w:t>
      </w:r>
      <w:r w:rsidRPr="00DD68E3">
        <w:rPr>
          <w:sz w:val="24"/>
          <w:szCs w:val="24"/>
        </w:rPr>
        <w:t xml:space="preserve"> - Caso os cônjuges sejam empregados da GVT, o pagamento será feito exclusivamente a um deles, com prioridade para as empregadas elegíveis no caput desta cláusula, salvo ajuste em contrário dos empregados.</w:t>
      </w:r>
    </w:p>
    <w:p w:rsidR="00195FA2" w:rsidRPr="00DD68E3" w:rsidRDefault="00195FA2" w:rsidP="00C63ADB">
      <w:pPr>
        <w:spacing w:after="0" w:line="240" w:lineRule="auto"/>
        <w:jc w:val="both"/>
        <w:rPr>
          <w:sz w:val="24"/>
          <w:szCs w:val="24"/>
        </w:rPr>
      </w:pPr>
    </w:p>
    <w:p w:rsidR="00195FA2" w:rsidRPr="00DD68E3" w:rsidRDefault="00195FA2" w:rsidP="00C63ADB">
      <w:pPr>
        <w:spacing w:after="0" w:line="240" w:lineRule="auto"/>
        <w:jc w:val="both"/>
        <w:rPr>
          <w:sz w:val="24"/>
          <w:szCs w:val="24"/>
        </w:rPr>
      </w:pPr>
      <w:r w:rsidRPr="00DD68E3">
        <w:rPr>
          <w:b/>
          <w:sz w:val="24"/>
          <w:szCs w:val="24"/>
        </w:rPr>
        <w:t>Parágrafo Quinto</w:t>
      </w:r>
      <w:r w:rsidRPr="00DD68E3">
        <w:rPr>
          <w:sz w:val="24"/>
          <w:szCs w:val="24"/>
        </w:rPr>
        <w:t xml:space="preserve"> - Os valores previstos nesta cláusula não terão natureza salarial, não integrando a remuneração do empregado para qualquer efeito.</w:t>
      </w:r>
    </w:p>
    <w:p w:rsidR="00195FA2" w:rsidRPr="00DD68E3" w:rsidRDefault="00195FA2" w:rsidP="00C63ADB">
      <w:pPr>
        <w:spacing w:after="0" w:line="240" w:lineRule="auto"/>
        <w:jc w:val="both"/>
        <w:rPr>
          <w:sz w:val="24"/>
          <w:szCs w:val="24"/>
        </w:rPr>
      </w:pPr>
    </w:p>
    <w:p w:rsidR="00195FA2" w:rsidRPr="00DD68E3" w:rsidRDefault="00195FA2" w:rsidP="00C63ADB">
      <w:pPr>
        <w:spacing w:after="0" w:line="240" w:lineRule="auto"/>
        <w:jc w:val="both"/>
        <w:rPr>
          <w:b/>
          <w:sz w:val="24"/>
          <w:szCs w:val="24"/>
        </w:rPr>
      </w:pPr>
      <w:r w:rsidRPr="00DD68E3">
        <w:rPr>
          <w:b/>
          <w:sz w:val="24"/>
          <w:szCs w:val="24"/>
        </w:rPr>
        <w:t>CLÁUSULA 20ª - DO AUXÍLIO EMERGENCIAL</w:t>
      </w:r>
    </w:p>
    <w:p w:rsidR="00195FA2" w:rsidRPr="00DD68E3" w:rsidRDefault="00195FA2" w:rsidP="00C63ADB">
      <w:pPr>
        <w:spacing w:after="0" w:line="240" w:lineRule="auto"/>
        <w:jc w:val="both"/>
        <w:rPr>
          <w:sz w:val="24"/>
          <w:szCs w:val="24"/>
        </w:rPr>
      </w:pPr>
      <w:r w:rsidRPr="00DD68E3">
        <w:rPr>
          <w:sz w:val="24"/>
          <w:szCs w:val="24"/>
        </w:rPr>
        <w:t>A GVT, a seu exclusivo critério, se compromete a avaliar os casos de solicitação de auxílio emergencial via adiantamento da primeira parcela do décimo terceiro salário, adiantamento de salário a ser compensado em parcelas mensais sucessivas ou outro meio disponibilizado pela GVT, em virtude de situações de desequilíbrio econômico/financeiro devidamente demonstradas por seus empregados, como por exemplo: desastres naturais, violência urbana, morte na família, doença grave, cirurgias de emergência e outros procedimentos médicos não cobertos pelo plano médico.</w:t>
      </w:r>
    </w:p>
    <w:p w:rsidR="00195FA2" w:rsidRPr="00DD68E3" w:rsidRDefault="00195FA2" w:rsidP="00C63ADB">
      <w:pPr>
        <w:spacing w:after="0" w:line="240" w:lineRule="auto"/>
        <w:jc w:val="both"/>
        <w:rPr>
          <w:sz w:val="24"/>
          <w:szCs w:val="24"/>
        </w:rPr>
      </w:pPr>
    </w:p>
    <w:p w:rsidR="00195FA2" w:rsidRPr="00DD68E3" w:rsidRDefault="00195FA2" w:rsidP="00C63ADB">
      <w:pPr>
        <w:spacing w:after="0" w:line="240" w:lineRule="auto"/>
        <w:jc w:val="both"/>
        <w:rPr>
          <w:sz w:val="24"/>
          <w:szCs w:val="24"/>
        </w:rPr>
      </w:pPr>
      <w:r w:rsidRPr="00DD68E3">
        <w:rPr>
          <w:b/>
          <w:sz w:val="24"/>
          <w:szCs w:val="24"/>
        </w:rPr>
        <w:t>Parágrafo Único</w:t>
      </w:r>
      <w:r w:rsidRPr="00DD68E3">
        <w:rPr>
          <w:sz w:val="24"/>
          <w:szCs w:val="24"/>
        </w:rPr>
        <w:t xml:space="preserve"> - As solicitações devem ter como fundamento situações emergenciais não passíveis de planejamento.</w:t>
      </w:r>
    </w:p>
    <w:p w:rsidR="00195FA2" w:rsidRPr="00DD68E3" w:rsidRDefault="00195FA2" w:rsidP="00C63ADB">
      <w:pPr>
        <w:spacing w:after="0" w:line="240" w:lineRule="auto"/>
        <w:jc w:val="both"/>
        <w:rPr>
          <w:sz w:val="24"/>
          <w:szCs w:val="24"/>
        </w:rPr>
      </w:pPr>
    </w:p>
    <w:p w:rsidR="00195FA2" w:rsidRPr="00DD68E3" w:rsidRDefault="00195FA2" w:rsidP="00C63ADB">
      <w:pPr>
        <w:spacing w:after="0" w:line="240" w:lineRule="auto"/>
        <w:jc w:val="both"/>
        <w:rPr>
          <w:b/>
          <w:i/>
          <w:strike/>
          <w:color w:val="FF0000"/>
          <w:sz w:val="24"/>
          <w:szCs w:val="24"/>
        </w:rPr>
      </w:pPr>
      <w:r w:rsidRPr="00DD68E3">
        <w:rPr>
          <w:b/>
          <w:i/>
          <w:sz w:val="24"/>
          <w:szCs w:val="24"/>
        </w:rPr>
        <w:t>CAPÍTULO 04 - CONTRATO DE TRABALHO – ADMISSÃO, DEMISSÃO, MODALIDADES</w:t>
      </w:r>
    </w:p>
    <w:p w:rsidR="00195FA2" w:rsidRPr="00DD68E3" w:rsidRDefault="00195FA2" w:rsidP="00C63ADB">
      <w:pPr>
        <w:spacing w:after="0" w:line="240" w:lineRule="auto"/>
        <w:jc w:val="both"/>
        <w:rPr>
          <w:sz w:val="24"/>
          <w:szCs w:val="24"/>
        </w:rPr>
      </w:pPr>
    </w:p>
    <w:p w:rsidR="00195FA2" w:rsidRPr="00DD68E3" w:rsidRDefault="00195FA2" w:rsidP="00C63ADB">
      <w:pPr>
        <w:spacing w:after="0" w:line="240" w:lineRule="auto"/>
        <w:jc w:val="both"/>
        <w:rPr>
          <w:b/>
          <w:sz w:val="24"/>
          <w:szCs w:val="24"/>
        </w:rPr>
      </w:pPr>
      <w:r w:rsidRPr="00DD68E3">
        <w:rPr>
          <w:b/>
          <w:sz w:val="24"/>
          <w:szCs w:val="24"/>
        </w:rPr>
        <w:t>CLÁUSULA 21ª – DO AVISO PRÉVIO</w:t>
      </w:r>
    </w:p>
    <w:p w:rsidR="00195FA2" w:rsidRPr="00DD68E3" w:rsidRDefault="00195FA2" w:rsidP="00C63ADB">
      <w:pPr>
        <w:spacing w:after="0" w:line="240" w:lineRule="auto"/>
        <w:jc w:val="both"/>
        <w:rPr>
          <w:sz w:val="24"/>
          <w:szCs w:val="24"/>
        </w:rPr>
      </w:pPr>
      <w:r w:rsidRPr="00DD68E3">
        <w:rPr>
          <w:sz w:val="24"/>
          <w:szCs w:val="24"/>
        </w:rPr>
        <w:t>O aviso prévio será concedido conforme legislação vigente. Nos casos de rescisão de contrato de trabalho sem justa causa, por parte do empregador, obedecerá aos seguintes critérios:</w:t>
      </w:r>
    </w:p>
    <w:p w:rsidR="00195FA2" w:rsidRPr="00DD68E3" w:rsidRDefault="00195FA2" w:rsidP="00C63ADB">
      <w:pPr>
        <w:spacing w:after="0" w:line="240" w:lineRule="auto"/>
        <w:jc w:val="both"/>
        <w:rPr>
          <w:sz w:val="24"/>
          <w:szCs w:val="24"/>
        </w:rPr>
      </w:pPr>
    </w:p>
    <w:p w:rsidR="00195FA2" w:rsidRPr="00DD68E3" w:rsidRDefault="00195FA2" w:rsidP="00417DD3">
      <w:pPr>
        <w:pStyle w:val="PargrafodaLista"/>
        <w:numPr>
          <w:ilvl w:val="0"/>
          <w:numId w:val="7"/>
        </w:numPr>
        <w:spacing w:after="0" w:line="240" w:lineRule="auto"/>
        <w:jc w:val="both"/>
        <w:rPr>
          <w:sz w:val="24"/>
          <w:szCs w:val="24"/>
        </w:rPr>
      </w:pPr>
      <w:r w:rsidRPr="00DD68E3">
        <w:rPr>
          <w:sz w:val="24"/>
          <w:szCs w:val="24"/>
        </w:rPr>
        <w:t>Será comunicado pela GVT por escrito e contra recibo, esclarecendo se será trabalhado ou não.</w:t>
      </w:r>
    </w:p>
    <w:p w:rsidR="00195FA2" w:rsidRPr="00DD68E3" w:rsidRDefault="00195FA2" w:rsidP="00C63ADB">
      <w:pPr>
        <w:spacing w:after="0" w:line="240" w:lineRule="auto"/>
        <w:jc w:val="both"/>
        <w:rPr>
          <w:sz w:val="24"/>
          <w:szCs w:val="24"/>
        </w:rPr>
      </w:pPr>
    </w:p>
    <w:p w:rsidR="00195FA2" w:rsidRPr="00DD68E3" w:rsidRDefault="00195FA2" w:rsidP="00417DD3">
      <w:pPr>
        <w:pStyle w:val="PargrafodaLista"/>
        <w:numPr>
          <w:ilvl w:val="0"/>
          <w:numId w:val="7"/>
        </w:numPr>
        <w:spacing w:after="0" w:line="240" w:lineRule="auto"/>
        <w:jc w:val="both"/>
        <w:rPr>
          <w:sz w:val="24"/>
          <w:szCs w:val="24"/>
        </w:rPr>
      </w:pPr>
      <w:r w:rsidRPr="00DD68E3">
        <w:rPr>
          <w:sz w:val="24"/>
          <w:szCs w:val="24"/>
        </w:rPr>
        <w:t>A redução de duas horas diárias, prevista no artigo 488 da CLT, será utilizada atendendo a conveniência do empregado no início ou no fim da jornada de trabalho, mediante opção única do empregado por um dos períodos, exercida no ato do recebimento do pré-aviso. Da mesma forma, alternativamente, o empregado poderá optar por 7(sete) dias corridos durante o período.</w:t>
      </w:r>
    </w:p>
    <w:p w:rsidR="00195FA2" w:rsidRPr="00DD68E3" w:rsidRDefault="00195FA2" w:rsidP="00C63ADB">
      <w:pPr>
        <w:spacing w:after="0" w:line="240" w:lineRule="auto"/>
        <w:jc w:val="both"/>
        <w:rPr>
          <w:sz w:val="24"/>
          <w:szCs w:val="24"/>
        </w:rPr>
      </w:pPr>
    </w:p>
    <w:p w:rsidR="00195FA2" w:rsidRPr="00DD68E3" w:rsidRDefault="00195FA2" w:rsidP="00417DD3">
      <w:pPr>
        <w:pStyle w:val="PargrafodaLista"/>
        <w:numPr>
          <w:ilvl w:val="0"/>
          <w:numId w:val="7"/>
        </w:numPr>
        <w:spacing w:after="0" w:line="240" w:lineRule="auto"/>
        <w:jc w:val="both"/>
        <w:rPr>
          <w:sz w:val="24"/>
          <w:szCs w:val="24"/>
        </w:rPr>
      </w:pPr>
      <w:r w:rsidRPr="00DD68E3">
        <w:rPr>
          <w:sz w:val="24"/>
          <w:szCs w:val="24"/>
        </w:rPr>
        <w:lastRenderedPageBreak/>
        <w:t>Caso seja o empregado impedido pela GVT de prestar sua atividade profissional durante o aviso prévio, ficará ele desobrigado de comparecer à GVT, fazendo jus à remuneração integral.</w:t>
      </w:r>
    </w:p>
    <w:p w:rsidR="00195FA2" w:rsidRPr="00DD68E3" w:rsidRDefault="00195FA2" w:rsidP="00C63ADB">
      <w:pPr>
        <w:spacing w:after="0" w:line="240" w:lineRule="auto"/>
        <w:jc w:val="both"/>
        <w:rPr>
          <w:sz w:val="24"/>
          <w:szCs w:val="24"/>
        </w:rPr>
      </w:pPr>
    </w:p>
    <w:p w:rsidR="00195FA2" w:rsidRPr="00DD68E3" w:rsidRDefault="00195FA2" w:rsidP="00417DD3">
      <w:pPr>
        <w:pStyle w:val="PargrafodaLista"/>
        <w:numPr>
          <w:ilvl w:val="0"/>
          <w:numId w:val="7"/>
        </w:numPr>
        <w:spacing w:after="0" w:line="240" w:lineRule="auto"/>
        <w:jc w:val="both"/>
        <w:rPr>
          <w:sz w:val="24"/>
          <w:szCs w:val="24"/>
        </w:rPr>
      </w:pPr>
      <w:r w:rsidRPr="00DD68E3">
        <w:rPr>
          <w:sz w:val="24"/>
          <w:szCs w:val="24"/>
        </w:rPr>
        <w:t>Na hipótese de demissão sem justa causa, o empregado que, no curso do aviso prévio trabalhado, solicitar à GVT, por escrito e fizer prova da recolocação no mercado de trabalho, fica garantido o seu imediato desligamento e a anotação da respectiva baixa na CTPS.</w:t>
      </w:r>
    </w:p>
    <w:p w:rsidR="00195FA2" w:rsidRPr="00DD68E3" w:rsidRDefault="00195FA2" w:rsidP="00C63ADB">
      <w:pPr>
        <w:spacing w:after="0" w:line="240" w:lineRule="auto"/>
        <w:jc w:val="both"/>
        <w:rPr>
          <w:sz w:val="24"/>
          <w:szCs w:val="24"/>
        </w:rPr>
      </w:pPr>
    </w:p>
    <w:p w:rsidR="00195FA2" w:rsidRPr="00DD68E3" w:rsidRDefault="00195FA2" w:rsidP="00417DD3">
      <w:pPr>
        <w:pStyle w:val="PargrafodaLista"/>
        <w:numPr>
          <w:ilvl w:val="0"/>
          <w:numId w:val="7"/>
        </w:numPr>
        <w:spacing w:after="0" w:line="240" w:lineRule="auto"/>
        <w:jc w:val="both"/>
        <w:rPr>
          <w:sz w:val="24"/>
          <w:szCs w:val="24"/>
        </w:rPr>
      </w:pPr>
      <w:r w:rsidRPr="00DD68E3">
        <w:rPr>
          <w:sz w:val="24"/>
          <w:szCs w:val="24"/>
        </w:rPr>
        <w:t>Neste caso a GVT está obrigada em relação a essa parcela a pagar apenas os dias efetivamente trabalhados, sem prejuízo das duas horas diárias previstas no artigo 488 da CLT, proporcionais a período não trabalhado, ou eventual opção, conforme item “b” desta cláusula.</w:t>
      </w:r>
    </w:p>
    <w:p w:rsidR="00195FA2" w:rsidRPr="00DD68E3" w:rsidRDefault="00195FA2" w:rsidP="00C63ADB">
      <w:pPr>
        <w:spacing w:after="0" w:line="240" w:lineRule="auto"/>
        <w:jc w:val="both"/>
        <w:rPr>
          <w:sz w:val="24"/>
          <w:szCs w:val="24"/>
        </w:rPr>
      </w:pPr>
    </w:p>
    <w:p w:rsidR="00195FA2" w:rsidRPr="00DD68E3" w:rsidRDefault="00195FA2" w:rsidP="00417DD3">
      <w:pPr>
        <w:pStyle w:val="PargrafodaLista"/>
        <w:numPr>
          <w:ilvl w:val="0"/>
          <w:numId w:val="7"/>
        </w:numPr>
        <w:spacing w:after="0" w:line="240" w:lineRule="auto"/>
        <w:jc w:val="both"/>
        <w:rPr>
          <w:sz w:val="24"/>
          <w:szCs w:val="24"/>
        </w:rPr>
      </w:pPr>
      <w:r w:rsidRPr="00DD68E3">
        <w:rPr>
          <w:sz w:val="24"/>
          <w:szCs w:val="24"/>
        </w:rPr>
        <w:t>O disposto nesta cláusula não se acumulará com os dispositivos que vierem a regulamentar o inciso XXI art. 7º da Constituição Federal.</w:t>
      </w:r>
    </w:p>
    <w:p w:rsidR="00195FA2" w:rsidRPr="00DD68E3" w:rsidRDefault="00195FA2" w:rsidP="00C63ADB">
      <w:pPr>
        <w:spacing w:after="0" w:line="240" w:lineRule="auto"/>
        <w:jc w:val="both"/>
        <w:rPr>
          <w:sz w:val="24"/>
          <w:szCs w:val="24"/>
        </w:rPr>
      </w:pPr>
    </w:p>
    <w:p w:rsidR="00195FA2" w:rsidRPr="00DD68E3" w:rsidRDefault="00195FA2" w:rsidP="00417DD3">
      <w:pPr>
        <w:pStyle w:val="PargrafodaLista"/>
        <w:numPr>
          <w:ilvl w:val="0"/>
          <w:numId w:val="7"/>
        </w:numPr>
        <w:spacing w:after="0" w:line="240" w:lineRule="auto"/>
        <w:jc w:val="both"/>
        <w:rPr>
          <w:sz w:val="24"/>
          <w:szCs w:val="24"/>
        </w:rPr>
      </w:pPr>
      <w:r w:rsidRPr="00DD68E3">
        <w:rPr>
          <w:sz w:val="24"/>
          <w:szCs w:val="24"/>
        </w:rPr>
        <w:t>Serão aplicados exclusivamente os dispositivos mais favoráveis ao empregado.</w:t>
      </w:r>
    </w:p>
    <w:p w:rsidR="00195FA2" w:rsidRPr="00DD68E3" w:rsidRDefault="00195FA2" w:rsidP="00C63ADB">
      <w:pPr>
        <w:spacing w:after="0" w:line="240" w:lineRule="auto"/>
        <w:jc w:val="both"/>
        <w:rPr>
          <w:sz w:val="24"/>
          <w:szCs w:val="24"/>
        </w:rPr>
      </w:pPr>
    </w:p>
    <w:p w:rsidR="00195FA2" w:rsidRPr="00DD68E3" w:rsidRDefault="00195FA2" w:rsidP="00C63ADB">
      <w:pPr>
        <w:spacing w:after="0" w:line="240" w:lineRule="auto"/>
        <w:jc w:val="both"/>
        <w:rPr>
          <w:b/>
          <w:i/>
          <w:sz w:val="24"/>
          <w:szCs w:val="24"/>
        </w:rPr>
      </w:pPr>
      <w:r w:rsidRPr="00DD68E3">
        <w:rPr>
          <w:b/>
          <w:i/>
          <w:sz w:val="24"/>
          <w:szCs w:val="24"/>
        </w:rPr>
        <w:t>CAPÍTULO 05 - RELAÇOES DE TRABALHO – CONDIÇÕES DE TRABALHO, NORMAS DE PESSOAS E ESTABILIDADES</w:t>
      </w:r>
    </w:p>
    <w:p w:rsidR="00195FA2" w:rsidRPr="00DD68E3" w:rsidRDefault="00195FA2" w:rsidP="00C63ADB">
      <w:pPr>
        <w:spacing w:after="0" w:line="240" w:lineRule="auto"/>
        <w:jc w:val="both"/>
        <w:rPr>
          <w:sz w:val="24"/>
          <w:szCs w:val="24"/>
        </w:rPr>
      </w:pPr>
    </w:p>
    <w:p w:rsidR="00195FA2" w:rsidRPr="00DD68E3" w:rsidRDefault="00195FA2" w:rsidP="00C63ADB">
      <w:pPr>
        <w:spacing w:after="0" w:line="240" w:lineRule="auto"/>
        <w:jc w:val="both"/>
        <w:rPr>
          <w:b/>
          <w:color w:val="FF0000"/>
          <w:sz w:val="24"/>
          <w:szCs w:val="24"/>
        </w:rPr>
      </w:pPr>
      <w:r w:rsidRPr="00DD68E3">
        <w:rPr>
          <w:b/>
          <w:sz w:val="24"/>
          <w:szCs w:val="24"/>
        </w:rPr>
        <w:t>CLÁUSULA 22ª – DA LICENÇA ADOÇÃO</w:t>
      </w:r>
    </w:p>
    <w:p w:rsidR="00195FA2" w:rsidRPr="00DD68E3" w:rsidRDefault="00195FA2" w:rsidP="00C63ADB">
      <w:pPr>
        <w:spacing w:after="0" w:line="240" w:lineRule="auto"/>
        <w:jc w:val="both"/>
        <w:rPr>
          <w:sz w:val="24"/>
          <w:szCs w:val="24"/>
        </w:rPr>
      </w:pPr>
      <w:r w:rsidRPr="00DD68E3">
        <w:rPr>
          <w:sz w:val="24"/>
          <w:szCs w:val="24"/>
        </w:rPr>
        <w:t xml:space="preserve">A empresa concederá idêntico tratamento relativo à licença maternidade/paternidade remunerada, bem como a estabilidade da empregada, nos casos de adoção ou guarda judicial para fins de adoção de criança, nos termos da Lei. </w:t>
      </w:r>
    </w:p>
    <w:p w:rsidR="00195FA2" w:rsidRPr="00DD68E3" w:rsidRDefault="00195FA2" w:rsidP="00C63ADB">
      <w:pPr>
        <w:spacing w:after="0" w:line="240" w:lineRule="auto"/>
        <w:jc w:val="both"/>
        <w:rPr>
          <w:color w:val="FF0000"/>
          <w:sz w:val="24"/>
          <w:szCs w:val="24"/>
        </w:rPr>
      </w:pPr>
    </w:p>
    <w:p w:rsidR="00195FA2" w:rsidRPr="00DD68E3" w:rsidRDefault="00195FA2" w:rsidP="00C63ADB">
      <w:pPr>
        <w:spacing w:after="0" w:line="240" w:lineRule="auto"/>
        <w:jc w:val="both"/>
        <w:rPr>
          <w:b/>
          <w:sz w:val="24"/>
          <w:szCs w:val="24"/>
        </w:rPr>
      </w:pPr>
    </w:p>
    <w:p w:rsidR="00195FA2" w:rsidRPr="00DD68E3" w:rsidRDefault="00195FA2" w:rsidP="00C63ADB">
      <w:pPr>
        <w:spacing w:after="0" w:line="240" w:lineRule="auto"/>
        <w:jc w:val="both"/>
        <w:rPr>
          <w:b/>
          <w:sz w:val="24"/>
          <w:szCs w:val="24"/>
        </w:rPr>
      </w:pPr>
      <w:r w:rsidRPr="00DD68E3">
        <w:rPr>
          <w:b/>
          <w:sz w:val="24"/>
          <w:szCs w:val="24"/>
        </w:rPr>
        <w:t>CLÁUSULA 23ª - DAS GARANTIAS À GESTANTE</w:t>
      </w:r>
    </w:p>
    <w:p w:rsidR="00195FA2" w:rsidRPr="00DD68E3" w:rsidRDefault="00195FA2" w:rsidP="00C63ADB">
      <w:pPr>
        <w:spacing w:after="0" w:line="240" w:lineRule="auto"/>
        <w:jc w:val="both"/>
        <w:rPr>
          <w:sz w:val="24"/>
          <w:szCs w:val="24"/>
        </w:rPr>
      </w:pPr>
      <w:r w:rsidRPr="00DD68E3">
        <w:rPr>
          <w:sz w:val="24"/>
          <w:szCs w:val="24"/>
        </w:rPr>
        <w:t>Conforme o artigo 7º, inciso XVIII da Constituição Federal, a licença da empregada gestante será de 120 (cento e vinte) dias com garantia de emprego, desde a confirmação da gravidez até cinco meses após o parto, na forma do art. 10, II, “b” do Ato das Disposições Constitucionais Transitórias do referido diploma legal.</w:t>
      </w:r>
    </w:p>
    <w:p w:rsidR="00195FA2" w:rsidRPr="00DD68E3" w:rsidRDefault="00195FA2" w:rsidP="00C63ADB">
      <w:pPr>
        <w:spacing w:after="0" w:line="240" w:lineRule="auto"/>
        <w:jc w:val="both"/>
        <w:rPr>
          <w:sz w:val="24"/>
          <w:szCs w:val="24"/>
        </w:rPr>
      </w:pPr>
    </w:p>
    <w:p w:rsidR="00195FA2" w:rsidRPr="00DD68E3" w:rsidRDefault="00195FA2" w:rsidP="00C63ADB">
      <w:pPr>
        <w:spacing w:after="0" w:line="240" w:lineRule="auto"/>
        <w:jc w:val="both"/>
        <w:rPr>
          <w:sz w:val="24"/>
          <w:szCs w:val="24"/>
        </w:rPr>
      </w:pPr>
      <w:r w:rsidRPr="00DD68E3">
        <w:rPr>
          <w:b/>
          <w:sz w:val="24"/>
          <w:szCs w:val="24"/>
        </w:rPr>
        <w:t>Parágrafo Único</w:t>
      </w:r>
      <w:r w:rsidRPr="00DD68E3">
        <w:rPr>
          <w:sz w:val="24"/>
          <w:szCs w:val="24"/>
        </w:rPr>
        <w:t xml:space="preserve"> - Para cumprimento do que dispõem os artigos 389, parágrafo 1º e 396 da CLT, a GVT concorda em reduzir em até 2 (duas) horas diárias a jornada de trabalho das suas empregadas que estejam amamentando seus filhos, no período de até 6 (seis) meses após a data do parto.</w:t>
      </w:r>
    </w:p>
    <w:p w:rsidR="00195FA2" w:rsidRPr="00DD68E3" w:rsidRDefault="00195FA2" w:rsidP="00C63ADB">
      <w:pPr>
        <w:spacing w:after="0" w:line="240" w:lineRule="auto"/>
        <w:jc w:val="both"/>
        <w:rPr>
          <w:sz w:val="24"/>
          <w:szCs w:val="24"/>
        </w:rPr>
      </w:pPr>
    </w:p>
    <w:p w:rsidR="00195FA2" w:rsidRPr="00DD68E3" w:rsidRDefault="00195FA2" w:rsidP="00C63ADB">
      <w:pPr>
        <w:spacing w:after="0" w:line="240" w:lineRule="auto"/>
        <w:jc w:val="both"/>
        <w:rPr>
          <w:b/>
          <w:sz w:val="24"/>
          <w:szCs w:val="24"/>
        </w:rPr>
      </w:pPr>
      <w:r w:rsidRPr="00DD68E3">
        <w:rPr>
          <w:b/>
          <w:sz w:val="24"/>
          <w:szCs w:val="24"/>
        </w:rPr>
        <w:t>CLÁUSULA 24ª - DAS GARANTIAS AO EMPREGADO ESTUDANTE</w:t>
      </w:r>
    </w:p>
    <w:p w:rsidR="00195FA2" w:rsidRPr="00DD68E3" w:rsidRDefault="00195FA2" w:rsidP="00C63ADB">
      <w:pPr>
        <w:spacing w:after="0" w:line="240" w:lineRule="auto"/>
        <w:jc w:val="both"/>
        <w:rPr>
          <w:sz w:val="24"/>
          <w:szCs w:val="24"/>
        </w:rPr>
      </w:pPr>
      <w:r w:rsidRPr="00DD68E3">
        <w:rPr>
          <w:sz w:val="24"/>
          <w:szCs w:val="24"/>
        </w:rPr>
        <w:t xml:space="preserve">Serão abonados os períodos de ausência do empregado para prestação de exame vestibular ou equivalente, desde que em estabelecimento de ensino oficial, autorizado ou reconhecido e, desde que a GVT seja pré-avisada com o mínimo de 72 (setenta e duas) horas, mediante comprovação posterior por parte do empregado, limitado a 2 (dois) eventos por ano. </w:t>
      </w:r>
    </w:p>
    <w:p w:rsidR="00195FA2" w:rsidRPr="00DD68E3"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DD68E3">
        <w:rPr>
          <w:b/>
          <w:sz w:val="24"/>
          <w:szCs w:val="24"/>
        </w:rPr>
        <w:t>CLÁUSULA 25ª - DO DIREITO DE DEF</w:t>
      </w:r>
      <w:r w:rsidRPr="00C63ADB">
        <w:rPr>
          <w:b/>
          <w:sz w:val="24"/>
          <w:szCs w:val="24"/>
        </w:rPr>
        <w:t>ESA</w:t>
      </w:r>
    </w:p>
    <w:p w:rsidR="00195FA2" w:rsidRPr="00C63ADB" w:rsidRDefault="00195FA2" w:rsidP="00C63ADB">
      <w:pPr>
        <w:spacing w:after="0" w:line="240" w:lineRule="auto"/>
        <w:jc w:val="both"/>
        <w:rPr>
          <w:sz w:val="24"/>
          <w:szCs w:val="24"/>
        </w:rPr>
      </w:pPr>
      <w:r w:rsidRPr="00C63ADB">
        <w:rPr>
          <w:sz w:val="24"/>
          <w:szCs w:val="24"/>
        </w:rPr>
        <w:lastRenderedPageBreak/>
        <w:t>A GVT assegurará o direito de defesa a todos os empregados acusados de prática de atos passíveis de desligamento por justa causa, que deverá ser exercido mediante a apresentação das alegações no procedimento de apuração da falta por escrito, no prazo de 3 (três) dias úteis à Gerência de Recursos Humanos. A GVT só efetivará a punição, após análise da defesa e, caso a mantenha, entregará cópia por escrito ao empregado com as alegações para manter tal punição.</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 xml:space="preserve">CLÁUSULA 26ª </w:t>
      </w:r>
      <w:r>
        <w:rPr>
          <w:b/>
          <w:sz w:val="24"/>
          <w:szCs w:val="24"/>
        </w:rPr>
        <w:t>–</w:t>
      </w:r>
      <w:r w:rsidRPr="00C63ADB">
        <w:rPr>
          <w:b/>
          <w:sz w:val="24"/>
          <w:szCs w:val="24"/>
        </w:rPr>
        <w:t xml:space="preserve"> </w:t>
      </w:r>
      <w:r>
        <w:rPr>
          <w:b/>
          <w:sz w:val="24"/>
          <w:szCs w:val="24"/>
        </w:rPr>
        <w:t xml:space="preserve">DA </w:t>
      </w:r>
      <w:r w:rsidRPr="00C63ADB">
        <w:rPr>
          <w:b/>
          <w:sz w:val="24"/>
          <w:szCs w:val="24"/>
        </w:rPr>
        <w:t>GARANTIA DE EMPREGO DO FUTURO APOSENTADO</w:t>
      </w:r>
    </w:p>
    <w:p w:rsidR="00195FA2" w:rsidRPr="00C63ADB" w:rsidRDefault="00195FA2" w:rsidP="00C63ADB">
      <w:pPr>
        <w:spacing w:after="0" w:line="240" w:lineRule="auto"/>
        <w:jc w:val="both"/>
        <w:rPr>
          <w:sz w:val="24"/>
          <w:szCs w:val="24"/>
        </w:rPr>
      </w:pPr>
      <w:r w:rsidRPr="00C63ADB">
        <w:rPr>
          <w:sz w:val="24"/>
          <w:szCs w:val="24"/>
        </w:rPr>
        <w:t xml:space="preserve">Fica vedada, a não ser em razão de falta grave, mútuo consentimento ou encerramento total do empregador, a dispensa do empregado que estiver a 12 (doze) meses da aquisição do direito de aposentadoria, seja ela por tempo de serviço ou implemento de idade, desde que o empregado comunique e comprove tal fato à empresa. </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Primeiro</w:t>
      </w:r>
      <w:r w:rsidRPr="00C63ADB">
        <w:rPr>
          <w:sz w:val="24"/>
          <w:szCs w:val="24"/>
        </w:rPr>
        <w:t xml:space="preserve"> - Para a concessão das garantias acima, o(a) empregado(a) deverá apresentar extrato de informações previdenciárias nos termos do artigo 130 do Decreto nº 6.722/08, ou decisão judicial transitada em julgado, no prazo máximo de 30 dias após a sua emissão e até a data de entrega do aviso prévio, que ateste o período de 1 (um) ano restante para a implementação do benefício. A contagem da estabilidade inicia-se a partir da apresentação dos comprovantes pelo empregado.</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Segundo</w:t>
      </w:r>
      <w:r w:rsidRPr="00C63ADB">
        <w:rPr>
          <w:sz w:val="24"/>
          <w:szCs w:val="24"/>
        </w:rPr>
        <w:t xml:space="preserve"> - A concessão prevista nesta cláusula ocorrerá uma única vez, podendo a obrigação ser substituída a critério da GVT por uma indenização correspondente aos salários do período não cumprido ou não implementado da garantia, não se aplicando nas hipóteses de encerramento das atividades da empresa e dispensa por justa causa ou pedido de demissão.</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Terceiro</w:t>
      </w:r>
      <w:r w:rsidRPr="00C63ADB">
        <w:rPr>
          <w:sz w:val="24"/>
          <w:szCs w:val="24"/>
        </w:rPr>
        <w:t xml:space="preserve"> - O empregado que deixar de apresentar o extrato de informações previdenciárias no prazo estipulado no parágrafo 1º ou de pleitear a aposentadoria na data em que adquirir essa condição, não fará jus à garantia de emprego e/ou indenização correspondente previstas no parágrafo anterior.</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Quarto</w:t>
      </w:r>
      <w:r w:rsidRPr="00C63ADB">
        <w:rPr>
          <w:sz w:val="24"/>
          <w:szCs w:val="24"/>
        </w:rPr>
        <w:t xml:space="preserve"> - Na hipótese de legislação superveniente que vier a alterar as condições para aposentadoria em vigor, obrigam-se os signatários a realizar nova negociação.</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i/>
          <w:sz w:val="24"/>
          <w:szCs w:val="24"/>
        </w:rPr>
      </w:pPr>
      <w:r w:rsidRPr="00C63ADB">
        <w:rPr>
          <w:b/>
          <w:i/>
          <w:sz w:val="24"/>
          <w:szCs w:val="24"/>
        </w:rPr>
        <w:t>CAPÍTULO 06</w:t>
      </w:r>
      <w:r>
        <w:rPr>
          <w:b/>
          <w:i/>
          <w:sz w:val="24"/>
          <w:szCs w:val="24"/>
        </w:rPr>
        <w:t xml:space="preserve"> </w:t>
      </w:r>
      <w:r w:rsidRPr="00C63ADB">
        <w:rPr>
          <w:b/>
          <w:i/>
          <w:sz w:val="24"/>
          <w:szCs w:val="24"/>
        </w:rPr>
        <w:t>- JORNADA DE TRABALHO – DURAÇÃO, DISTRIBUIÇÃO, CONTROLE, FALTAS</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27ª - DA JORNADA DE TRABALHO</w:t>
      </w:r>
    </w:p>
    <w:p w:rsidR="00195FA2" w:rsidRPr="00C63ADB" w:rsidRDefault="00195FA2" w:rsidP="00C63ADB">
      <w:pPr>
        <w:spacing w:after="0" w:line="240" w:lineRule="auto"/>
        <w:jc w:val="both"/>
        <w:rPr>
          <w:sz w:val="24"/>
          <w:szCs w:val="24"/>
        </w:rPr>
      </w:pPr>
      <w:r w:rsidRPr="00C63ADB">
        <w:rPr>
          <w:sz w:val="24"/>
          <w:szCs w:val="24"/>
        </w:rPr>
        <w:t>A jornada de trabalho dos empregados é de, no máximo, 40 (quarenta horas) semanais, não estando incluído nesta duração o intervalo diário para refeição e repouso de, no mínimo 01 (uma) hora, ressalvada a jornada especial para os empregados abrangidos pela NR 17.</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28ª</w:t>
      </w:r>
      <w:r>
        <w:rPr>
          <w:b/>
          <w:sz w:val="24"/>
          <w:szCs w:val="24"/>
        </w:rPr>
        <w:t xml:space="preserve"> –</w:t>
      </w:r>
      <w:r w:rsidRPr="00C63ADB">
        <w:rPr>
          <w:b/>
          <w:sz w:val="24"/>
          <w:szCs w:val="24"/>
        </w:rPr>
        <w:t xml:space="preserve"> </w:t>
      </w:r>
      <w:r>
        <w:rPr>
          <w:b/>
          <w:sz w:val="24"/>
          <w:szCs w:val="24"/>
        </w:rPr>
        <w:t xml:space="preserve">DO </w:t>
      </w:r>
      <w:r w:rsidRPr="00C63ADB">
        <w:rPr>
          <w:b/>
          <w:sz w:val="24"/>
          <w:szCs w:val="24"/>
        </w:rPr>
        <w:t>SOBREAVISO</w:t>
      </w:r>
    </w:p>
    <w:p w:rsidR="00195FA2" w:rsidRPr="00C63ADB" w:rsidRDefault="00195FA2" w:rsidP="00C63ADB">
      <w:pPr>
        <w:spacing w:after="0" w:line="240" w:lineRule="auto"/>
        <w:jc w:val="both"/>
        <w:rPr>
          <w:sz w:val="24"/>
          <w:szCs w:val="24"/>
        </w:rPr>
      </w:pPr>
      <w:r w:rsidRPr="00C63ADB">
        <w:rPr>
          <w:sz w:val="24"/>
          <w:szCs w:val="24"/>
        </w:rPr>
        <w:lastRenderedPageBreak/>
        <w:t>A empresa se compromete a adotar escala de plantão, prevendo o período em que o empregado deverá ficar de sobreaviso (ainda que por meio de celular, bip, pager ou meio eletrônico equivalente).</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Primeiro</w:t>
      </w:r>
      <w:r w:rsidRPr="00C63ADB">
        <w:rPr>
          <w:sz w:val="24"/>
          <w:szCs w:val="24"/>
        </w:rPr>
        <w:t xml:space="preserve"> </w:t>
      </w:r>
      <w:r>
        <w:rPr>
          <w:sz w:val="24"/>
          <w:szCs w:val="24"/>
        </w:rPr>
        <w:t>-</w:t>
      </w:r>
      <w:r w:rsidRPr="00C63ADB">
        <w:rPr>
          <w:sz w:val="24"/>
          <w:szCs w:val="24"/>
        </w:rPr>
        <w:t xml:space="preserve"> O período de sobreaviso será remunerado com adicional correspondente a 1/3 da hora normal.</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Segundo</w:t>
      </w:r>
      <w:r w:rsidRPr="00C63ADB">
        <w:rPr>
          <w:sz w:val="24"/>
          <w:szCs w:val="24"/>
        </w:rPr>
        <w:t xml:space="preserve"> </w:t>
      </w:r>
      <w:r>
        <w:rPr>
          <w:sz w:val="24"/>
          <w:szCs w:val="24"/>
        </w:rPr>
        <w:t>-</w:t>
      </w:r>
      <w:r w:rsidRPr="00C63ADB">
        <w:rPr>
          <w:sz w:val="24"/>
          <w:szCs w:val="24"/>
        </w:rPr>
        <w:t xml:space="preserve"> A empresa se compromete a manter número suficiente de trabalhadores durante os plantões, aptos a cumprir a demanda de acionamentos, evitando assim a sobrecarga excessiva dos trabalhadores que cumprem sobreaviso. </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bCs/>
          <w:sz w:val="24"/>
          <w:szCs w:val="24"/>
        </w:rPr>
        <w:t>Parágrafo Terceiro</w:t>
      </w:r>
      <w:r>
        <w:rPr>
          <w:b/>
          <w:bCs/>
          <w:sz w:val="24"/>
          <w:szCs w:val="24"/>
        </w:rPr>
        <w:t xml:space="preserve"> -</w:t>
      </w:r>
      <w:r w:rsidRPr="00C63ADB">
        <w:rPr>
          <w:sz w:val="24"/>
          <w:szCs w:val="24"/>
        </w:rPr>
        <w:t xml:space="preserve"> As escalas de plantão serão confeccionadas e afixadas em local de acesso a todos os empregados, com antecedência de no mínimo de 15 (quinze) dias.</w:t>
      </w:r>
    </w:p>
    <w:p w:rsidR="00195FA2" w:rsidRPr="00C63ADB" w:rsidRDefault="00195FA2" w:rsidP="00C63ADB">
      <w:pPr>
        <w:spacing w:after="0" w:line="240" w:lineRule="auto"/>
        <w:jc w:val="both"/>
        <w:rPr>
          <w:b/>
          <w:bCs/>
          <w:sz w:val="24"/>
          <w:szCs w:val="24"/>
        </w:rPr>
      </w:pPr>
    </w:p>
    <w:p w:rsidR="00195FA2" w:rsidRPr="00C63ADB" w:rsidRDefault="00195FA2" w:rsidP="00C63ADB">
      <w:pPr>
        <w:spacing w:after="0" w:line="240" w:lineRule="auto"/>
        <w:jc w:val="both"/>
        <w:rPr>
          <w:bCs/>
          <w:sz w:val="24"/>
          <w:szCs w:val="24"/>
        </w:rPr>
      </w:pPr>
      <w:r w:rsidRPr="00C63ADB">
        <w:rPr>
          <w:b/>
          <w:bCs/>
          <w:sz w:val="24"/>
          <w:szCs w:val="24"/>
        </w:rPr>
        <w:t>Parágrafo Quarto</w:t>
      </w:r>
      <w:r>
        <w:rPr>
          <w:b/>
          <w:bCs/>
          <w:sz w:val="24"/>
          <w:szCs w:val="24"/>
        </w:rPr>
        <w:t xml:space="preserve"> -</w:t>
      </w:r>
      <w:r w:rsidRPr="00C63ADB">
        <w:rPr>
          <w:bCs/>
          <w:sz w:val="24"/>
          <w:szCs w:val="24"/>
        </w:rPr>
        <w:t xml:space="preserve"> O empregado em regime de sobreaviso que vier a ser acionado passará a receber horas extras a partir deste momento e enquanto estiver trabalhando conforme dispõe o presente instrumento.</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29ª</w:t>
      </w:r>
      <w:r>
        <w:rPr>
          <w:b/>
          <w:sz w:val="24"/>
          <w:szCs w:val="24"/>
        </w:rPr>
        <w:t xml:space="preserve"> –</w:t>
      </w:r>
      <w:r w:rsidRPr="00C63ADB">
        <w:rPr>
          <w:b/>
          <w:sz w:val="24"/>
          <w:szCs w:val="24"/>
        </w:rPr>
        <w:t xml:space="preserve"> </w:t>
      </w:r>
      <w:r>
        <w:rPr>
          <w:b/>
          <w:sz w:val="24"/>
          <w:szCs w:val="24"/>
        </w:rPr>
        <w:t xml:space="preserve">DO </w:t>
      </w:r>
      <w:r w:rsidRPr="00C63ADB">
        <w:rPr>
          <w:b/>
          <w:sz w:val="24"/>
          <w:szCs w:val="24"/>
        </w:rPr>
        <w:t>ADICIONAL NOTURNO</w:t>
      </w:r>
    </w:p>
    <w:p w:rsidR="00195FA2" w:rsidRPr="00C63ADB" w:rsidRDefault="00195FA2" w:rsidP="00C63ADB">
      <w:pPr>
        <w:spacing w:after="0" w:line="240" w:lineRule="auto"/>
        <w:jc w:val="both"/>
        <w:rPr>
          <w:sz w:val="24"/>
          <w:szCs w:val="24"/>
        </w:rPr>
      </w:pPr>
      <w:r w:rsidRPr="00C63ADB">
        <w:rPr>
          <w:sz w:val="24"/>
          <w:szCs w:val="24"/>
        </w:rPr>
        <w:t>O adicional noturno será pago a todos os empregados que vierem a trabalhar em horário noturno, independentemente da data de admissão, no percentual de 20% (vinte por cento), das 22h00 às 05h00, considerando-se a hora reduzida de 52:30min.</w:t>
      </w:r>
    </w:p>
    <w:p w:rsidR="00195FA2" w:rsidRPr="00C63ADB" w:rsidRDefault="00195FA2" w:rsidP="00C63ADB">
      <w:pPr>
        <w:spacing w:after="0" w:line="240" w:lineRule="auto"/>
        <w:jc w:val="both"/>
        <w:rPr>
          <w:sz w:val="24"/>
          <w:szCs w:val="24"/>
        </w:rPr>
      </w:pPr>
    </w:p>
    <w:p w:rsidR="00195FA2" w:rsidRDefault="00195FA2" w:rsidP="00C63ADB">
      <w:pPr>
        <w:spacing w:after="0" w:line="240" w:lineRule="auto"/>
        <w:jc w:val="both"/>
        <w:rPr>
          <w:sz w:val="24"/>
          <w:szCs w:val="24"/>
        </w:rPr>
      </w:pPr>
      <w:r w:rsidRPr="00C63ADB">
        <w:rPr>
          <w:b/>
          <w:sz w:val="24"/>
          <w:szCs w:val="24"/>
        </w:rPr>
        <w:t>Parágrafo Único</w:t>
      </w:r>
      <w:r w:rsidRPr="00C63ADB">
        <w:rPr>
          <w:sz w:val="24"/>
          <w:szCs w:val="24"/>
        </w:rPr>
        <w:t xml:space="preserve"> - Caso haja a continuidade da prestação de serviços, após as 05h00, o trabalho prestado será considerado também, para todos os fins legais, como horário noturno.</w:t>
      </w:r>
    </w:p>
    <w:p w:rsidR="00195FA2" w:rsidRPr="00752278"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30ª</w:t>
      </w:r>
      <w:r>
        <w:rPr>
          <w:b/>
          <w:sz w:val="24"/>
          <w:szCs w:val="24"/>
        </w:rPr>
        <w:t xml:space="preserve"> </w:t>
      </w:r>
      <w:r w:rsidRPr="00C63ADB">
        <w:rPr>
          <w:b/>
          <w:sz w:val="24"/>
          <w:szCs w:val="24"/>
        </w:rPr>
        <w:t>- DA JORNADA ESPECIAL DE TRABALHO</w:t>
      </w:r>
    </w:p>
    <w:p w:rsidR="00195FA2" w:rsidRPr="00C63ADB" w:rsidRDefault="00195FA2" w:rsidP="00C63ADB">
      <w:pPr>
        <w:spacing w:after="0" w:line="240" w:lineRule="auto"/>
        <w:jc w:val="both"/>
        <w:rPr>
          <w:sz w:val="24"/>
          <w:szCs w:val="24"/>
        </w:rPr>
      </w:pPr>
      <w:r w:rsidRPr="00C63ADB">
        <w:rPr>
          <w:sz w:val="24"/>
          <w:szCs w:val="24"/>
        </w:rPr>
        <w:t>A jornada de trabalho dos empregados que trabalham sob regime de jornada especial de trabalho (Departamento de Atendimento ao Cliente, Telemarketing, Cobrança, entre outros) com a utilização de terminal de vídeo e/ou fone de ouvido será de 36 horas semanais, podendo ser de 6h (seis horas) diárias com intervalo de 20 minutos para alimentação e descanso, observando-se para sua concessão o disposto no subitem 10.1 do Anexo II, da NR 17, quando aplicável, durante 6 dias na semana ou 7h12min (sete horas e doze minutos) diárias, com intervalo de 01h (uma hora) para alimentação e repouso, não computados na jornada de trabalho, durante 5 dias na semana, de acordo com as jornadas estabelecidas pela GVT.</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Primeiro</w:t>
      </w:r>
      <w:r w:rsidRPr="00C63ADB">
        <w:rPr>
          <w:sz w:val="24"/>
          <w:szCs w:val="24"/>
        </w:rPr>
        <w:t xml:space="preserve"> - Serão respeitadas as demais jornadas reduzidas, para segmentos profissionais previstos em lei ou instrumentos normativos.</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Segundo</w:t>
      </w:r>
      <w:r w:rsidRPr="00C63ADB">
        <w:rPr>
          <w:sz w:val="24"/>
          <w:szCs w:val="24"/>
        </w:rPr>
        <w:t xml:space="preserve"> - A GVT proporcionará aos seus empregados, sujeitos a jornada de 36 (trinta e seis) horas semanais, pausas na forma do anexo II da NR 17.</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31ª - DO HORÁRIO MÓVEL</w:t>
      </w:r>
    </w:p>
    <w:p w:rsidR="00195FA2" w:rsidRPr="00C63ADB" w:rsidRDefault="00195FA2" w:rsidP="00C63ADB">
      <w:pPr>
        <w:spacing w:after="0" w:line="240" w:lineRule="auto"/>
        <w:jc w:val="both"/>
        <w:rPr>
          <w:sz w:val="24"/>
          <w:szCs w:val="24"/>
        </w:rPr>
      </w:pPr>
      <w:r w:rsidRPr="00C63ADB">
        <w:rPr>
          <w:sz w:val="24"/>
          <w:szCs w:val="24"/>
        </w:rPr>
        <w:lastRenderedPageBreak/>
        <w:t>O horário móvel de trabalho é aquele compreendido entre 8h00 e 9h30 para o início da jornada normal de trabalho e das 17h30 às 19h00 para o término da jornada normal de trabalho, de segunda à sexta feira com intervalo de 1h30 pra descanso e refeição.</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Primeiro</w:t>
      </w:r>
      <w:r w:rsidRPr="00C63ADB">
        <w:rPr>
          <w:sz w:val="24"/>
          <w:szCs w:val="24"/>
        </w:rPr>
        <w:t xml:space="preserve"> - Em razão do horário móvel de trabalho, fica estabelecido que no horário núcleo, isto é, das 9h30 às 17h30, de segunda à sexta feira, todos os empregados abrangidos pelo presente acordo, excluídos os de jornada especial, devem obrigatoriamente estar trabalhando em seus respectivos departamentos.</w:t>
      </w:r>
    </w:p>
    <w:p w:rsidR="00195FA2" w:rsidRPr="00C63ADB" w:rsidRDefault="00195FA2" w:rsidP="00C63ADB">
      <w:pPr>
        <w:spacing w:after="0" w:line="240" w:lineRule="auto"/>
        <w:jc w:val="both"/>
        <w:rPr>
          <w:sz w:val="24"/>
          <w:szCs w:val="24"/>
        </w:rPr>
      </w:pPr>
    </w:p>
    <w:p w:rsidR="00195FA2" w:rsidRDefault="00195FA2" w:rsidP="00C63ADB">
      <w:pPr>
        <w:spacing w:after="0" w:line="240" w:lineRule="auto"/>
        <w:jc w:val="both"/>
        <w:rPr>
          <w:sz w:val="24"/>
          <w:szCs w:val="24"/>
        </w:rPr>
      </w:pPr>
      <w:r w:rsidRPr="00C63ADB">
        <w:rPr>
          <w:b/>
          <w:sz w:val="24"/>
          <w:szCs w:val="24"/>
        </w:rPr>
        <w:t>Parágrafo Segundo</w:t>
      </w:r>
      <w:r w:rsidRPr="00C63ADB">
        <w:rPr>
          <w:sz w:val="24"/>
          <w:szCs w:val="24"/>
        </w:rPr>
        <w:t xml:space="preserve"> - O horário móvel de trabalho previsto nesta Cláusula não se aplica aos empregados: que trabalham em regime de escalas; aos empregados cujos departamentos, definidos pela GVT, devem obedecer a jornada normal de trabalho, bem como aos empregados que de acordo com a legislação em vigor não estejam subordinados ao controle de horas.</w:t>
      </w:r>
    </w:p>
    <w:p w:rsidR="00195FA2" w:rsidRDefault="00195FA2" w:rsidP="00C63ADB">
      <w:pPr>
        <w:spacing w:after="0" w:line="240" w:lineRule="auto"/>
        <w:jc w:val="both"/>
        <w:rPr>
          <w:sz w:val="24"/>
          <w:szCs w:val="24"/>
        </w:rPr>
      </w:pPr>
    </w:p>
    <w:p w:rsidR="00195FA2" w:rsidRPr="00CF763A" w:rsidRDefault="00195FA2" w:rsidP="00DD1E45">
      <w:pPr>
        <w:spacing w:after="0" w:line="240" w:lineRule="auto"/>
        <w:jc w:val="both"/>
        <w:rPr>
          <w:b/>
          <w:sz w:val="24"/>
          <w:szCs w:val="24"/>
        </w:rPr>
      </w:pPr>
      <w:r w:rsidRPr="00CF763A">
        <w:rPr>
          <w:b/>
          <w:sz w:val="24"/>
          <w:szCs w:val="24"/>
        </w:rPr>
        <w:t xml:space="preserve">CLÁUSULA </w:t>
      </w:r>
      <w:r>
        <w:rPr>
          <w:b/>
          <w:sz w:val="24"/>
          <w:szCs w:val="24"/>
        </w:rPr>
        <w:t>32</w:t>
      </w:r>
      <w:r w:rsidRPr="00CF763A">
        <w:rPr>
          <w:b/>
          <w:sz w:val="24"/>
          <w:szCs w:val="24"/>
        </w:rPr>
        <w:t>ª</w:t>
      </w:r>
      <w:r>
        <w:rPr>
          <w:b/>
          <w:sz w:val="24"/>
          <w:szCs w:val="24"/>
        </w:rPr>
        <w:t xml:space="preserve"> </w:t>
      </w:r>
      <w:r w:rsidRPr="00CF763A">
        <w:rPr>
          <w:b/>
          <w:sz w:val="24"/>
          <w:szCs w:val="24"/>
        </w:rPr>
        <w:t>- DO CONTROLE DE JORNADA</w:t>
      </w:r>
    </w:p>
    <w:p w:rsidR="00195FA2" w:rsidRPr="00CF763A" w:rsidRDefault="00195FA2" w:rsidP="00DD1E45">
      <w:pPr>
        <w:spacing w:after="0" w:line="240" w:lineRule="auto"/>
        <w:jc w:val="both"/>
        <w:rPr>
          <w:sz w:val="24"/>
          <w:szCs w:val="24"/>
        </w:rPr>
      </w:pPr>
      <w:r w:rsidRPr="00CF763A">
        <w:rPr>
          <w:sz w:val="24"/>
          <w:szCs w:val="24"/>
        </w:rPr>
        <w:t xml:space="preserve">O controle de jornada adotado pela empresa consiste no preenchimento, pelo empregado, do seu cartão-ponto, manual ou eletronicamente, conforme previsto na </w:t>
      </w:r>
      <w:r>
        <w:rPr>
          <w:sz w:val="24"/>
          <w:szCs w:val="24"/>
        </w:rPr>
        <w:t>legislação</w:t>
      </w:r>
      <w:r w:rsidRPr="00CF763A">
        <w:rPr>
          <w:sz w:val="24"/>
          <w:szCs w:val="24"/>
        </w:rPr>
        <w:t>, referente a entrada e saída da jornada diária normal de trabalho, bem como os registros de horas extras, faltas, sobre aviso, intervalos entre jornadas, ausência justificada ou não justificada, folga compensada, saídas antecipadas, atrasos e assemelhados.</w:t>
      </w:r>
    </w:p>
    <w:p w:rsidR="00195FA2" w:rsidRPr="00CF763A" w:rsidRDefault="00195FA2" w:rsidP="00DD1E45">
      <w:pPr>
        <w:tabs>
          <w:tab w:val="left" w:pos="4836"/>
        </w:tabs>
        <w:spacing w:after="0" w:line="240" w:lineRule="auto"/>
        <w:jc w:val="both"/>
        <w:rPr>
          <w:sz w:val="24"/>
          <w:szCs w:val="24"/>
        </w:rPr>
      </w:pPr>
    </w:p>
    <w:p w:rsidR="00195FA2" w:rsidRPr="00CF763A" w:rsidRDefault="00195FA2" w:rsidP="00DD1E45">
      <w:pPr>
        <w:spacing w:after="0" w:line="240" w:lineRule="auto"/>
        <w:jc w:val="both"/>
        <w:rPr>
          <w:sz w:val="24"/>
          <w:szCs w:val="24"/>
        </w:rPr>
      </w:pPr>
      <w:r w:rsidRPr="00CF763A">
        <w:rPr>
          <w:b/>
          <w:sz w:val="24"/>
          <w:szCs w:val="24"/>
        </w:rPr>
        <w:t>Parágrafo Primeiro</w:t>
      </w:r>
      <w:r w:rsidRPr="00CF763A">
        <w:rPr>
          <w:sz w:val="24"/>
          <w:szCs w:val="24"/>
        </w:rPr>
        <w:t xml:space="preserve"> - Após validação do gestor, manual ou eletronicamente, o empregado ou gestor deverá enviar o cartão </w:t>
      </w:r>
      <w:r>
        <w:rPr>
          <w:sz w:val="24"/>
          <w:szCs w:val="24"/>
        </w:rPr>
        <w:t xml:space="preserve">de </w:t>
      </w:r>
      <w:r w:rsidRPr="00CF763A">
        <w:rPr>
          <w:sz w:val="24"/>
          <w:szCs w:val="24"/>
        </w:rPr>
        <w:t>ponto aos Recursos Humanos da GVT.</w:t>
      </w:r>
    </w:p>
    <w:p w:rsidR="00195FA2" w:rsidRPr="00562CE0" w:rsidRDefault="00195FA2" w:rsidP="00DD1E45">
      <w:pPr>
        <w:spacing w:after="0" w:line="240" w:lineRule="auto"/>
        <w:jc w:val="both"/>
        <w:rPr>
          <w:rFonts w:cs="Calibri"/>
          <w:sz w:val="24"/>
          <w:szCs w:val="24"/>
        </w:rPr>
      </w:pPr>
    </w:p>
    <w:p w:rsidR="00195FA2" w:rsidRPr="00C63ADB" w:rsidRDefault="00195FA2" w:rsidP="00C63ADB">
      <w:pPr>
        <w:spacing w:after="0" w:line="240" w:lineRule="auto"/>
        <w:jc w:val="both"/>
        <w:rPr>
          <w:b/>
          <w:sz w:val="24"/>
          <w:szCs w:val="24"/>
        </w:rPr>
      </w:pPr>
      <w:r w:rsidRPr="00C63ADB">
        <w:rPr>
          <w:b/>
          <w:sz w:val="24"/>
          <w:szCs w:val="24"/>
        </w:rPr>
        <w:t>CLÁUSULA 3</w:t>
      </w:r>
      <w:r>
        <w:rPr>
          <w:b/>
          <w:sz w:val="24"/>
          <w:szCs w:val="24"/>
        </w:rPr>
        <w:t>3</w:t>
      </w:r>
      <w:r w:rsidRPr="00752278">
        <w:rPr>
          <w:b/>
          <w:sz w:val="24"/>
          <w:szCs w:val="24"/>
        </w:rPr>
        <w:t>ª</w:t>
      </w:r>
      <w:r>
        <w:rPr>
          <w:b/>
          <w:sz w:val="24"/>
          <w:szCs w:val="24"/>
        </w:rPr>
        <w:t xml:space="preserve"> </w:t>
      </w:r>
      <w:r w:rsidRPr="00C63ADB">
        <w:rPr>
          <w:b/>
          <w:sz w:val="24"/>
          <w:szCs w:val="24"/>
        </w:rPr>
        <w:t>- DA REGULAMENTACAO DA JORNADA EXTRAORDINÁRIA</w:t>
      </w:r>
    </w:p>
    <w:p w:rsidR="00195FA2" w:rsidRPr="00C63ADB" w:rsidRDefault="00195FA2" w:rsidP="00C63ADB">
      <w:pPr>
        <w:spacing w:after="0" w:line="240" w:lineRule="auto"/>
        <w:jc w:val="both"/>
        <w:rPr>
          <w:sz w:val="24"/>
          <w:szCs w:val="24"/>
        </w:rPr>
      </w:pPr>
      <w:r w:rsidRPr="00C63ADB">
        <w:rPr>
          <w:sz w:val="24"/>
          <w:szCs w:val="24"/>
        </w:rPr>
        <w:t xml:space="preserve">As horas extras serão remuneradas com acréscimo de 50% (cinquenta por cento) sobre o valor da hora normal quando trabalhadas de segunda a sábado, não ultrapassando 02 (duas) horas por dia, sendo vedado o sistema de compensação de jornada de trabalho. </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trike/>
          <w:sz w:val="24"/>
          <w:szCs w:val="24"/>
        </w:rPr>
      </w:pPr>
      <w:r w:rsidRPr="00C63ADB">
        <w:rPr>
          <w:b/>
          <w:sz w:val="24"/>
          <w:szCs w:val="24"/>
        </w:rPr>
        <w:t>Parágrafo Único</w:t>
      </w:r>
      <w:r>
        <w:rPr>
          <w:b/>
          <w:sz w:val="24"/>
          <w:szCs w:val="24"/>
        </w:rPr>
        <w:t xml:space="preserve"> -</w:t>
      </w:r>
      <w:r w:rsidRPr="00C63ADB">
        <w:rPr>
          <w:sz w:val="24"/>
          <w:szCs w:val="24"/>
        </w:rPr>
        <w:t xml:space="preserve"> As horas extras realizadas aos domingos, feriados civis ou religiosos serão pagas com acréscimo de 100% (cento por cento) sobre o valor da hora normal. </w:t>
      </w:r>
    </w:p>
    <w:p w:rsidR="00195FA2" w:rsidRPr="00C63ADB" w:rsidRDefault="00195FA2" w:rsidP="00C63ADB">
      <w:pPr>
        <w:spacing w:after="0" w:line="240" w:lineRule="auto"/>
        <w:jc w:val="both"/>
        <w:rPr>
          <w:color w:val="FF0000"/>
          <w:sz w:val="24"/>
          <w:szCs w:val="24"/>
        </w:rPr>
      </w:pPr>
    </w:p>
    <w:p w:rsidR="00195FA2" w:rsidRPr="00C63ADB" w:rsidRDefault="00195FA2" w:rsidP="00C63ADB">
      <w:pPr>
        <w:spacing w:after="0" w:line="240" w:lineRule="auto"/>
        <w:jc w:val="both"/>
        <w:rPr>
          <w:b/>
          <w:sz w:val="24"/>
          <w:szCs w:val="24"/>
        </w:rPr>
      </w:pPr>
      <w:r w:rsidRPr="00C63ADB">
        <w:rPr>
          <w:b/>
          <w:sz w:val="24"/>
          <w:szCs w:val="24"/>
        </w:rPr>
        <w:t>CLÁUSULA 34ª</w:t>
      </w:r>
      <w:r>
        <w:rPr>
          <w:b/>
          <w:sz w:val="24"/>
          <w:szCs w:val="24"/>
        </w:rPr>
        <w:t xml:space="preserve"> </w:t>
      </w:r>
      <w:r w:rsidRPr="00C63ADB">
        <w:rPr>
          <w:b/>
          <w:sz w:val="24"/>
          <w:szCs w:val="24"/>
        </w:rPr>
        <w:t>- DAS AUSÊNCIAS JUSTIFICADAS</w:t>
      </w:r>
    </w:p>
    <w:p w:rsidR="00195FA2" w:rsidRPr="00C63ADB" w:rsidRDefault="00195FA2" w:rsidP="00C63ADB">
      <w:pPr>
        <w:spacing w:after="0" w:line="240" w:lineRule="auto"/>
        <w:jc w:val="both"/>
        <w:rPr>
          <w:bCs/>
          <w:sz w:val="24"/>
          <w:szCs w:val="24"/>
        </w:rPr>
      </w:pPr>
      <w:r w:rsidRPr="00C63ADB">
        <w:rPr>
          <w:bCs/>
          <w:sz w:val="24"/>
          <w:szCs w:val="24"/>
        </w:rPr>
        <w:t>A empresa considerará justificada a ausência ao trabalho, nas hipóteses previstas no artigo 473 da CLT, mantendo-se as eventuais condições mais benéficas atualmente praticadas.</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Primeiro</w:t>
      </w:r>
      <w:r>
        <w:rPr>
          <w:b/>
          <w:sz w:val="24"/>
          <w:szCs w:val="24"/>
        </w:rPr>
        <w:t xml:space="preserve"> -</w:t>
      </w:r>
      <w:r w:rsidRPr="00C63ADB">
        <w:rPr>
          <w:sz w:val="24"/>
          <w:szCs w:val="24"/>
        </w:rPr>
        <w:t xml:space="preserve"> A empresa abonará as faltas ao trabalho dos deficientes físicos decorrentes da comprovada manutenção de aparelhos por eles utilizados.</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bCs/>
          <w:sz w:val="24"/>
          <w:szCs w:val="24"/>
        </w:rPr>
        <w:t>Parágrafo Segundo</w:t>
      </w:r>
      <w:r>
        <w:rPr>
          <w:b/>
          <w:bCs/>
          <w:sz w:val="24"/>
          <w:szCs w:val="24"/>
        </w:rPr>
        <w:t xml:space="preserve"> -</w:t>
      </w:r>
      <w:r w:rsidRPr="00C63ADB">
        <w:rPr>
          <w:sz w:val="24"/>
          <w:szCs w:val="24"/>
        </w:rPr>
        <w:t xml:space="preserve"> A empresa reconhecerá como faltas justificadas as ausências ou horas perdidas de empregados que necessitarem acompanhar seus filhos, cônjuges e pais a médicos (consultas, exames e internações), desde que comprovado o acompanhamento mediante declaração do Facultativo ou da Entidade Hospitalar e </w:t>
      </w:r>
      <w:r w:rsidRPr="00C63ADB">
        <w:rPr>
          <w:sz w:val="24"/>
          <w:szCs w:val="24"/>
        </w:rPr>
        <w:lastRenderedPageBreak/>
        <w:t>Laboratorial, e também nos casos de ausência motivada pela necessidade de obtenção de documentos como RG, CPF e CTPS, mediante comprovação com o correspondente Boletim de Ocorrência quanto ao furto, roubo ou perda, não sendo a falta computada para efeito de férias e 13º salário e DSR.</w:t>
      </w:r>
    </w:p>
    <w:p w:rsidR="00195FA2" w:rsidRPr="00C63ADB" w:rsidRDefault="00195FA2" w:rsidP="00C63ADB">
      <w:pPr>
        <w:spacing w:after="0" w:line="240" w:lineRule="auto"/>
        <w:jc w:val="both"/>
        <w:rPr>
          <w:b/>
          <w:sz w:val="24"/>
          <w:szCs w:val="24"/>
        </w:rPr>
      </w:pPr>
    </w:p>
    <w:p w:rsidR="00195FA2" w:rsidRPr="00C63ADB" w:rsidRDefault="00195FA2" w:rsidP="00C63ADB">
      <w:pPr>
        <w:spacing w:after="0" w:line="240" w:lineRule="auto"/>
        <w:jc w:val="both"/>
        <w:rPr>
          <w:b/>
          <w:sz w:val="24"/>
          <w:szCs w:val="24"/>
        </w:rPr>
      </w:pPr>
      <w:r w:rsidRPr="00C63ADB">
        <w:rPr>
          <w:b/>
          <w:sz w:val="24"/>
          <w:szCs w:val="24"/>
        </w:rPr>
        <w:t>CLÁUSULA 35ª</w:t>
      </w:r>
      <w:r>
        <w:rPr>
          <w:b/>
          <w:sz w:val="24"/>
          <w:szCs w:val="24"/>
        </w:rPr>
        <w:t xml:space="preserve"> </w:t>
      </w:r>
      <w:r w:rsidRPr="00C63ADB">
        <w:rPr>
          <w:b/>
          <w:sz w:val="24"/>
          <w:szCs w:val="24"/>
        </w:rPr>
        <w:t>- DA PRORROGAÇÃO DE JORNADA DO ESTUDANTE</w:t>
      </w:r>
    </w:p>
    <w:p w:rsidR="00195FA2" w:rsidRPr="00C63ADB" w:rsidRDefault="00195FA2" w:rsidP="00C63ADB">
      <w:pPr>
        <w:spacing w:after="0" w:line="240" w:lineRule="auto"/>
        <w:jc w:val="both"/>
        <w:rPr>
          <w:sz w:val="24"/>
          <w:szCs w:val="24"/>
        </w:rPr>
      </w:pPr>
      <w:r w:rsidRPr="00C63ADB">
        <w:rPr>
          <w:sz w:val="24"/>
          <w:szCs w:val="24"/>
        </w:rPr>
        <w:t>A GVT envidará os maiores esforços para coibir a prorrogação da jornada de trabalho do empregado-estudante, ressalvadas as hipóteses dos artigos 59 e 61 da CLT.</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36ª</w:t>
      </w:r>
      <w:r>
        <w:rPr>
          <w:b/>
          <w:sz w:val="24"/>
          <w:szCs w:val="24"/>
        </w:rPr>
        <w:t xml:space="preserve"> –</w:t>
      </w:r>
      <w:r w:rsidRPr="00C63ADB">
        <w:rPr>
          <w:b/>
          <w:sz w:val="24"/>
          <w:szCs w:val="24"/>
        </w:rPr>
        <w:t xml:space="preserve"> </w:t>
      </w:r>
      <w:r>
        <w:rPr>
          <w:b/>
          <w:sz w:val="24"/>
          <w:szCs w:val="24"/>
        </w:rPr>
        <w:t xml:space="preserve">DAS </w:t>
      </w:r>
      <w:r w:rsidRPr="00C63ADB">
        <w:rPr>
          <w:b/>
          <w:sz w:val="24"/>
          <w:szCs w:val="24"/>
        </w:rPr>
        <w:t>INTERRUPÇÕES DO TRABALHO</w:t>
      </w:r>
    </w:p>
    <w:p w:rsidR="00195FA2" w:rsidRPr="00C63ADB" w:rsidRDefault="00195FA2" w:rsidP="00C63ADB">
      <w:pPr>
        <w:spacing w:after="0" w:line="240" w:lineRule="auto"/>
        <w:jc w:val="both"/>
        <w:rPr>
          <w:sz w:val="24"/>
          <w:szCs w:val="24"/>
        </w:rPr>
      </w:pPr>
      <w:r w:rsidRPr="00C63ADB">
        <w:rPr>
          <w:sz w:val="24"/>
          <w:szCs w:val="24"/>
        </w:rPr>
        <w:t>As interrupções da jornada trabalho, que independam da vontade do empregado, não poderão ser compensadas posteriormente, ficando-lhe assegurada à remuneração.</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i/>
          <w:sz w:val="24"/>
          <w:szCs w:val="24"/>
        </w:rPr>
      </w:pPr>
      <w:r w:rsidRPr="00C63ADB">
        <w:rPr>
          <w:b/>
          <w:i/>
          <w:sz w:val="24"/>
          <w:szCs w:val="24"/>
        </w:rPr>
        <w:t>CAPÍTULO 07</w:t>
      </w:r>
      <w:r>
        <w:rPr>
          <w:b/>
          <w:i/>
          <w:sz w:val="24"/>
          <w:szCs w:val="24"/>
        </w:rPr>
        <w:t xml:space="preserve"> </w:t>
      </w:r>
      <w:r w:rsidRPr="00C63ADB">
        <w:rPr>
          <w:b/>
          <w:i/>
          <w:sz w:val="24"/>
          <w:szCs w:val="24"/>
        </w:rPr>
        <w:t>- FÉRIAS E LICENÇAS</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37ª - DO PERÍODO DE FÉRIAS</w:t>
      </w:r>
    </w:p>
    <w:p w:rsidR="00195FA2" w:rsidRPr="00C63ADB" w:rsidRDefault="00195FA2" w:rsidP="00C63ADB">
      <w:pPr>
        <w:spacing w:after="0" w:line="240" w:lineRule="auto"/>
        <w:jc w:val="both"/>
        <w:rPr>
          <w:sz w:val="24"/>
          <w:szCs w:val="24"/>
        </w:rPr>
      </w:pPr>
      <w:r w:rsidRPr="00C63ADB">
        <w:rPr>
          <w:sz w:val="24"/>
          <w:szCs w:val="24"/>
        </w:rPr>
        <w:t>A empresa, a pedido do empregado, poderá, sempre que houver comum acordo entre as partes, fracionar as férias em 02 (dois) períodos, desde que nenhum deles seja inferior a 10 (dez) dias em conformidade com a lei.</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Primeiro</w:t>
      </w:r>
      <w:r>
        <w:rPr>
          <w:b/>
          <w:sz w:val="24"/>
          <w:szCs w:val="24"/>
        </w:rPr>
        <w:t xml:space="preserve"> -</w:t>
      </w:r>
      <w:r w:rsidRPr="00C63ADB">
        <w:rPr>
          <w:sz w:val="24"/>
          <w:szCs w:val="24"/>
        </w:rPr>
        <w:t xml:space="preserve"> O empregado deverá receber o aviso de férias com 30 (trinta) dias de antecedência e</w:t>
      </w:r>
      <w:r w:rsidRPr="00C63ADB">
        <w:rPr>
          <w:color w:val="FF0000"/>
          <w:sz w:val="24"/>
          <w:szCs w:val="24"/>
        </w:rPr>
        <w:t xml:space="preserve"> </w:t>
      </w:r>
      <w:r w:rsidRPr="00C63ADB">
        <w:rPr>
          <w:sz w:val="24"/>
          <w:szCs w:val="24"/>
        </w:rPr>
        <w:t>o pagamento destas deverá ser efetuado, no mínimo, 2 (dois) dias antes do início do gozo, em observação ao contido no artigo 145 da CLT.</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Segundo</w:t>
      </w:r>
      <w:r>
        <w:rPr>
          <w:b/>
          <w:sz w:val="24"/>
          <w:szCs w:val="24"/>
        </w:rPr>
        <w:t xml:space="preserve"> -</w:t>
      </w:r>
      <w:r w:rsidRPr="00C63ADB">
        <w:rPr>
          <w:sz w:val="24"/>
          <w:szCs w:val="24"/>
        </w:rPr>
        <w:t xml:space="preserve"> O início das férias deverá sempre ocorrer no primeiro dia útil da semana, excetuando-se quando o segundo dia da semana for feriado, quando então as férias terão inicio no segundo dia útil, ressalvados os interesses do próprio empregado em iniciar suas férias em outro dia da semana.</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Terceiro</w:t>
      </w:r>
      <w:r>
        <w:rPr>
          <w:b/>
          <w:sz w:val="24"/>
          <w:szCs w:val="24"/>
        </w:rPr>
        <w:t xml:space="preserve"> -</w:t>
      </w:r>
      <w:r w:rsidRPr="00C63ADB">
        <w:rPr>
          <w:sz w:val="24"/>
          <w:szCs w:val="24"/>
        </w:rPr>
        <w:t xml:space="preserve"> É vedada a empresa, exceto no caso de força maior ou necessidade imperiosa, cancelar as férias por elas já comunicadas ao empregado, caso isso ocorra, o trabalhador terá direito ao valor do salário acrescido do respectivo adicional e a empresa deverá reembolsá-lo de todas as despesas não restituíveis que, comprovadamente, tenha feito para viagens ou gozo de férias.</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i/>
          <w:sz w:val="24"/>
          <w:szCs w:val="24"/>
        </w:rPr>
      </w:pPr>
      <w:r w:rsidRPr="00C63ADB">
        <w:rPr>
          <w:b/>
          <w:i/>
          <w:sz w:val="24"/>
          <w:szCs w:val="24"/>
        </w:rPr>
        <w:t>CAPÍTULO 08</w:t>
      </w:r>
      <w:r>
        <w:rPr>
          <w:b/>
          <w:i/>
          <w:sz w:val="24"/>
          <w:szCs w:val="24"/>
        </w:rPr>
        <w:t xml:space="preserve"> </w:t>
      </w:r>
      <w:r w:rsidRPr="00C63ADB">
        <w:rPr>
          <w:b/>
          <w:i/>
          <w:sz w:val="24"/>
          <w:szCs w:val="24"/>
        </w:rPr>
        <w:t>- SAUDE E SEGURANÇA DO TRABALHADOR</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38ª</w:t>
      </w:r>
      <w:r>
        <w:rPr>
          <w:b/>
          <w:sz w:val="24"/>
          <w:szCs w:val="24"/>
        </w:rPr>
        <w:t xml:space="preserve"> </w:t>
      </w:r>
      <w:r w:rsidRPr="00C63ADB">
        <w:rPr>
          <w:b/>
          <w:sz w:val="24"/>
          <w:szCs w:val="24"/>
        </w:rPr>
        <w:t>- DOS ATESTADOS MÉDICOS/ODONTOLÓGICOS</w:t>
      </w:r>
    </w:p>
    <w:p w:rsidR="00195FA2" w:rsidRPr="00C63ADB" w:rsidRDefault="00195FA2" w:rsidP="00C63ADB">
      <w:pPr>
        <w:spacing w:after="0" w:line="240" w:lineRule="auto"/>
        <w:jc w:val="both"/>
        <w:rPr>
          <w:sz w:val="24"/>
          <w:szCs w:val="24"/>
        </w:rPr>
      </w:pPr>
      <w:r w:rsidRPr="00C63ADB">
        <w:rPr>
          <w:sz w:val="24"/>
          <w:szCs w:val="24"/>
        </w:rPr>
        <w:t>Para justificar a ausência ao serviço por motivo de doença, a GVT aceitará como válidos os atestados médicos e odontológicos fornecidos pelo SUS, INSS, serviço médico do sindicato profissional, convênio próprio ou convênios particulares.</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bCs/>
          <w:sz w:val="24"/>
          <w:szCs w:val="24"/>
        </w:rPr>
        <w:t>Parágrafo Único</w:t>
      </w:r>
      <w:r>
        <w:rPr>
          <w:b/>
          <w:bCs/>
          <w:sz w:val="24"/>
          <w:szCs w:val="24"/>
        </w:rPr>
        <w:t xml:space="preserve"> -</w:t>
      </w:r>
      <w:r w:rsidRPr="00C63ADB">
        <w:rPr>
          <w:sz w:val="24"/>
          <w:szCs w:val="24"/>
        </w:rPr>
        <w:t xml:space="preserve"> No ato do recebimento dos atestados médicos e/ou odontológicos, a empresa deverá, obrigatoriamente, fornecer recibo de entrega ao empregado. </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39ª</w:t>
      </w:r>
      <w:r>
        <w:rPr>
          <w:b/>
          <w:sz w:val="24"/>
          <w:szCs w:val="24"/>
        </w:rPr>
        <w:t xml:space="preserve"> –</w:t>
      </w:r>
      <w:r w:rsidRPr="00C63ADB">
        <w:rPr>
          <w:b/>
          <w:sz w:val="24"/>
          <w:szCs w:val="24"/>
        </w:rPr>
        <w:t xml:space="preserve"> </w:t>
      </w:r>
      <w:r>
        <w:rPr>
          <w:b/>
          <w:sz w:val="24"/>
          <w:szCs w:val="24"/>
        </w:rPr>
        <w:t xml:space="preserve">DA </w:t>
      </w:r>
      <w:r w:rsidRPr="00C63ADB">
        <w:rPr>
          <w:b/>
          <w:sz w:val="24"/>
          <w:szCs w:val="24"/>
        </w:rPr>
        <w:t>GARANTIA AO TRABALHADOR AFASTADO DO SERVIÇO POR ACIDENTE DE TRABALHO</w:t>
      </w:r>
    </w:p>
    <w:p w:rsidR="00195FA2" w:rsidRPr="00C63ADB" w:rsidRDefault="00195FA2" w:rsidP="00C63ADB">
      <w:pPr>
        <w:spacing w:after="0" w:line="240" w:lineRule="auto"/>
        <w:jc w:val="both"/>
        <w:rPr>
          <w:sz w:val="24"/>
          <w:szCs w:val="24"/>
        </w:rPr>
      </w:pPr>
      <w:r w:rsidRPr="00C63ADB">
        <w:rPr>
          <w:sz w:val="24"/>
          <w:szCs w:val="24"/>
        </w:rPr>
        <w:lastRenderedPageBreak/>
        <w:t>Aos empregados afastados do serviço por acidente de trabalho, percebendo o benefício previdenciário respectivo, serão garantidos emprego e salário de acordo com a legislação vigente.</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Primeiro</w:t>
      </w:r>
      <w:r w:rsidRPr="00C63ADB">
        <w:rPr>
          <w:sz w:val="24"/>
          <w:szCs w:val="24"/>
        </w:rPr>
        <w:t xml:space="preserve"> - Na hipótese da recusa pela GVT da alta médica dada pelo INSS, a mesma arcará com o pagamento dos dias não pagos pela previdência social, contidos entre o reencaminhamento e a confirmação da alta pelo INSS.</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Segundo</w:t>
      </w:r>
      <w:r w:rsidRPr="00C63ADB">
        <w:rPr>
          <w:sz w:val="24"/>
          <w:szCs w:val="24"/>
        </w:rPr>
        <w:t xml:space="preserve"> - Dentro do prazo limitado nesta garantia, estes empregados não poderão ter seus contratos de trabalho rescindidos pela GVT, a não ser em razão de prática de falta grave, pedido de demissão ou por mútuo acordo entre empregado e GVT.</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Terceiro</w:t>
      </w:r>
      <w:r w:rsidRPr="00C63ADB">
        <w:rPr>
          <w:sz w:val="24"/>
          <w:szCs w:val="24"/>
        </w:rPr>
        <w:t xml:space="preserve"> - Os empregados garantidos por esta cláusula se obrigam a participar dos processos de readaptação às novas funções indicadas pela GVT. Esses processos de readaptação, quando necessários, serão, preferencialmente, aqueles orientados pelo centro de reabilitação profissional do INSS.</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CLÁUSULA 40ª</w:t>
      </w:r>
      <w:r>
        <w:rPr>
          <w:b/>
          <w:sz w:val="24"/>
          <w:szCs w:val="24"/>
        </w:rPr>
        <w:t xml:space="preserve"> – DA </w:t>
      </w:r>
      <w:r w:rsidRPr="00C63ADB">
        <w:rPr>
          <w:b/>
          <w:sz w:val="24"/>
          <w:szCs w:val="24"/>
        </w:rPr>
        <w:t>CARTA DE REFERÊNCIA</w:t>
      </w:r>
    </w:p>
    <w:p w:rsidR="00195FA2" w:rsidRPr="00C63ADB" w:rsidRDefault="00195FA2" w:rsidP="00C63ADB">
      <w:pPr>
        <w:pStyle w:val="Corpodetexto"/>
        <w:spacing w:before="0" w:after="0"/>
        <w:jc w:val="both"/>
        <w:rPr>
          <w:rFonts w:ascii="Calibri" w:hAnsi="Calibri"/>
          <w:bCs/>
        </w:rPr>
      </w:pPr>
    </w:p>
    <w:p w:rsidR="00195FA2" w:rsidRPr="00C63ADB" w:rsidRDefault="00195FA2" w:rsidP="00C63ADB">
      <w:pPr>
        <w:pStyle w:val="Corpodetexto"/>
        <w:spacing w:before="0" w:after="0"/>
        <w:jc w:val="both"/>
        <w:rPr>
          <w:rFonts w:ascii="Calibri" w:hAnsi="Calibri"/>
          <w:bCs/>
        </w:rPr>
      </w:pPr>
      <w:r w:rsidRPr="00C63ADB">
        <w:rPr>
          <w:rFonts w:ascii="Calibri" w:hAnsi="Calibri"/>
          <w:bCs/>
        </w:rPr>
        <w:t>No ato da homologação das rescisões imotivadas de contrato, a GVT, mediante solicitação, fornecerá ao empregado uma carta de referência, bem como toda a documentação dos cursos que o empregado tenha concluído por promoção da empresa, desde que a referida documentação esteja em posse da GVT.</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752278">
        <w:rPr>
          <w:b/>
          <w:sz w:val="24"/>
          <w:szCs w:val="24"/>
        </w:rPr>
        <w:t xml:space="preserve">CLÁUSULA </w:t>
      </w:r>
      <w:r w:rsidRPr="00C63ADB">
        <w:rPr>
          <w:b/>
          <w:sz w:val="24"/>
          <w:szCs w:val="24"/>
        </w:rPr>
        <w:t>41ª</w:t>
      </w:r>
      <w:r>
        <w:rPr>
          <w:b/>
          <w:sz w:val="24"/>
          <w:szCs w:val="24"/>
        </w:rPr>
        <w:t xml:space="preserve"> </w:t>
      </w:r>
      <w:r w:rsidRPr="00C63ADB">
        <w:rPr>
          <w:b/>
          <w:sz w:val="24"/>
          <w:szCs w:val="24"/>
        </w:rPr>
        <w:t>- DA CIPA</w:t>
      </w:r>
    </w:p>
    <w:p w:rsidR="00195FA2" w:rsidRPr="00C63ADB" w:rsidRDefault="00195FA2" w:rsidP="00C63ADB">
      <w:pPr>
        <w:spacing w:after="0" w:line="240" w:lineRule="auto"/>
        <w:jc w:val="both"/>
        <w:rPr>
          <w:sz w:val="24"/>
          <w:szCs w:val="24"/>
        </w:rPr>
      </w:pPr>
      <w:r w:rsidRPr="00C63ADB">
        <w:rPr>
          <w:sz w:val="24"/>
          <w:szCs w:val="24"/>
        </w:rPr>
        <w:t>A GVT assegurará a eleição de membros da Comissão Interna de Prevenção de Acidentes de acordo com a legislação vigente.</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42ª</w:t>
      </w:r>
      <w:r>
        <w:rPr>
          <w:b/>
          <w:sz w:val="24"/>
          <w:szCs w:val="24"/>
        </w:rPr>
        <w:t xml:space="preserve"> –</w:t>
      </w:r>
      <w:r w:rsidRPr="00C63ADB">
        <w:rPr>
          <w:b/>
          <w:sz w:val="24"/>
          <w:szCs w:val="24"/>
        </w:rPr>
        <w:t xml:space="preserve"> </w:t>
      </w:r>
      <w:r>
        <w:rPr>
          <w:b/>
          <w:sz w:val="24"/>
          <w:szCs w:val="24"/>
        </w:rPr>
        <w:t xml:space="preserve">DO </w:t>
      </w:r>
      <w:r w:rsidRPr="00C63ADB">
        <w:rPr>
          <w:b/>
          <w:sz w:val="24"/>
          <w:szCs w:val="24"/>
        </w:rPr>
        <w:t>FORNECIMENTO DE UNIFORMES, ROUPAS / MATERIAIS / FERRAMENTAS DE TRABALHO E EQUIPAMENTOS.</w:t>
      </w:r>
    </w:p>
    <w:p w:rsidR="00195FA2" w:rsidRPr="00C63ADB" w:rsidRDefault="00195FA2" w:rsidP="00C63ADB">
      <w:pPr>
        <w:spacing w:after="0" w:line="240" w:lineRule="auto"/>
        <w:jc w:val="both"/>
        <w:rPr>
          <w:sz w:val="24"/>
          <w:szCs w:val="24"/>
        </w:rPr>
      </w:pPr>
      <w:r w:rsidRPr="00C63ADB">
        <w:rPr>
          <w:sz w:val="24"/>
          <w:szCs w:val="24"/>
        </w:rPr>
        <w:t>A GVT fornecerá aos empregados, gratuitamente, uniformes, macacões e outras peças de vestimenta que se fizerem necessárias ao desempenho da função e compatível à região e o clima.</w:t>
      </w:r>
    </w:p>
    <w:p w:rsidR="00195FA2" w:rsidRPr="00C63ADB" w:rsidRDefault="00195FA2" w:rsidP="00C63ADB">
      <w:pPr>
        <w:spacing w:after="0" w:line="240" w:lineRule="auto"/>
        <w:jc w:val="both"/>
        <w:rPr>
          <w:sz w:val="24"/>
          <w:szCs w:val="24"/>
        </w:rPr>
      </w:pPr>
    </w:p>
    <w:p w:rsidR="00195FA2" w:rsidRPr="00C63ADB" w:rsidRDefault="00195FA2" w:rsidP="00C63ADB">
      <w:pPr>
        <w:pStyle w:val="PargrafodaLista"/>
        <w:numPr>
          <w:ilvl w:val="0"/>
          <w:numId w:val="2"/>
        </w:numPr>
        <w:spacing w:after="0" w:line="240" w:lineRule="auto"/>
        <w:ind w:left="0" w:firstLine="0"/>
        <w:jc w:val="both"/>
        <w:rPr>
          <w:sz w:val="24"/>
          <w:szCs w:val="24"/>
        </w:rPr>
      </w:pPr>
      <w:r w:rsidRPr="00C63ADB">
        <w:rPr>
          <w:sz w:val="24"/>
          <w:szCs w:val="24"/>
        </w:rPr>
        <w:t>Serão fornecidos, gratuitamente, equipamentos de proteção individual (EPIs) adequados ao risco a que eventualmente os empregados estejam expostos, garantindo desta forma as ferramentas necessárias para a proteção da integridade física dos mesmos e, consequentemente, prevenindo a ocorrência de acidentes de trabalho.</w:t>
      </w:r>
    </w:p>
    <w:p w:rsidR="00195FA2" w:rsidRPr="00C63ADB" w:rsidRDefault="00195FA2" w:rsidP="00C63ADB">
      <w:pPr>
        <w:pStyle w:val="PargrafodaLista"/>
        <w:spacing w:after="0" w:line="240" w:lineRule="auto"/>
        <w:ind w:left="0"/>
        <w:jc w:val="both"/>
        <w:rPr>
          <w:sz w:val="24"/>
          <w:szCs w:val="24"/>
        </w:rPr>
      </w:pPr>
    </w:p>
    <w:p w:rsidR="00195FA2" w:rsidRPr="00C63ADB" w:rsidRDefault="00195FA2" w:rsidP="00C63ADB">
      <w:pPr>
        <w:pStyle w:val="PargrafodaLista"/>
        <w:numPr>
          <w:ilvl w:val="0"/>
          <w:numId w:val="2"/>
        </w:numPr>
        <w:spacing w:after="0" w:line="240" w:lineRule="auto"/>
        <w:ind w:left="0" w:firstLine="0"/>
        <w:jc w:val="both"/>
        <w:rPr>
          <w:sz w:val="24"/>
          <w:szCs w:val="24"/>
        </w:rPr>
      </w:pPr>
      <w:r w:rsidRPr="00C63ADB">
        <w:rPr>
          <w:sz w:val="24"/>
          <w:szCs w:val="24"/>
        </w:rPr>
        <w:t>A GVT fornecerá protetor solar com fator de proteção igual ou superior a FPS 30, aos empregados que executem suas atividades de campo.</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i/>
          <w:sz w:val="24"/>
          <w:szCs w:val="24"/>
        </w:rPr>
      </w:pPr>
      <w:r w:rsidRPr="00C63ADB">
        <w:rPr>
          <w:b/>
          <w:i/>
          <w:sz w:val="24"/>
          <w:szCs w:val="24"/>
        </w:rPr>
        <w:t>CAPÍTULO 09</w:t>
      </w:r>
      <w:r>
        <w:rPr>
          <w:b/>
          <w:i/>
          <w:sz w:val="24"/>
          <w:szCs w:val="24"/>
        </w:rPr>
        <w:t xml:space="preserve"> </w:t>
      </w:r>
      <w:r w:rsidRPr="00C63ADB">
        <w:rPr>
          <w:b/>
          <w:i/>
          <w:sz w:val="24"/>
          <w:szCs w:val="24"/>
        </w:rPr>
        <w:t>- RELAÇÕES SINDICAIS</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43ª</w:t>
      </w:r>
      <w:r>
        <w:rPr>
          <w:b/>
          <w:sz w:val="24"/>
          <w:szCs w:val="24"/>
        </w:rPr>
        <w:t xml:space="preserve"> </w:t>
      </w:r>
      <w:r w:rsidRPr="00C63ADB">
        <w:rPr>
          <w:b/>
          <w:sz w:val="24"/>
          <w:szCs w:val="24"/>
        </w:rPr>
        <w:t>- DA SINDICALIZAÇÃO E MENSALIDADE SINDICAL</w:t>
      </w:r>
    </w:p>
    <w:p w:rsidR="00195FA2" w:rsidRPr="00C63ADB" w:rsidRDefault="00195FA2" w:rsidP="00C63ADB">
      <w:pPr>
        <w:spacing w:after="0" w:line="240" w:lineRule="auto"/>
        <w:jc w:val="both"/>
        <w:rPr>
          <w:sz w:val="24"/>
          <w:szCs w:val="24"/>
        </w:rPr>
      </w:pPr>
      <w:r w:rsidRPr="00C63ADB">
        <w:rPr>
          <w:sz w:val="24"/>
          <w:szCs w:val="24"/>
        </w:rPr>
        <w:lastRenderedPageBreak/>
        <w:t>A GVT se compromete a disponibilizar, até o quinto dia útil do mês subsequente ao de competência, a guia de depósito bancário ou cheque nominal ao SINTTEL, referente às mensalidades sindicais, bem como relação discriminando o nome dos empregados sindicalizados e o valor de sua contribuição individual.</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Primeiro</w:t>
      </w:r>
      <w:r w:rsidRPr="00C63ADB">
        <w:rPr>
          <w:sz w:val="24"/>
          <w:szCs w:val="24"/>
        </w:rPr>
        <w:t xml:space="preserve"> - A GVT concorda que ao efetuar a contratação de um novo empregado, fornecerá uma ficha de filiação do sindicato. O empregado poderá ou não fazer a opção pela filiação, devendo a ficha, devidamente preenchida, ser encaminhada de forma imediata ao SINTTEL.</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 xml:space="preserve">Parágrafo Segundo </w:t>
      </w:r>
      <w:r>
        <w:rPr>
          <w:b/>
          <w:sz w:val="24"/>
          <w:szCs w:val="24"/>
        </w:rPr>
        <w:t>-</w:t>
      </w:r>
      <w:r w:rsidRPr="00C63ADB">
        <w:rPr>
          <w:sz w:val="24"/>
          <w:szCs w:val="24"/>
        </w:rPr>
        <w:t xml:space="preserve"> Com o objetivo de incrementar a sindicalização dos empregados, a GVT colocará à disposição do SINTTEL subscritor da categoria profissional, uma vez por ano, local e meios para esse fim.</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 xml:space="preserve">CLÁUSULA </w:t>
      </w:r>
      <w:r w:rsidRPr="00C63ADB">
        <w:rPr>
          <w:b/>
          <w:strike/>
          <w:sz w:val="24"/>
          <w:szCs w:val="24"/>
        </w:rPr>
        <w:t>44</w:t>
      </w:r>
      <w:r w:rsidRPr="00C63ADB">
        <w:rPr>
          <w:b/>
          <w:sz w:val="24"/>
          <w:szCs w:val="24"/>
        </w:rPr>
        <w:t>ª</w:t>
      </w:r>
      <w:r>
        <w:rPr>
          <w:b/>
          <w:sz w:val="24"/>
          <w:szCs w:val="24"/>
        </w:rPr>
        <w:t xml:space="preserve"> </w:t>
      </w:r>
      <w:r w:rsidRPr="00C63ADB">
        <w:rPr>
          <w:b/>
          <w:sz w:val="24"/>
          <w:szCs w:val="24"/>
        </w:rPr>
        <w:t>- DA HOMOLOGAÇÃO DE RESCISÃO DE CONTRATO INDIVIDUAL DE TRABALHO</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sz w:val="24"/>
          <w:szCs w:val="24"/>
        </w:rPr>
        <w:t>As homologações de rescisões de contrato de trabalho serão feitas dentro do que dispõe a Portaria NR 3283, de 11/10/88, do Ministério do Trabalho e Emprego.</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Único</w:t>
      </w:r>
      <w:r w:rsidRPr="00C63ADB">
        <w:rPr>
          <w:sz w:val="24"/>
          <w:szCs w:val="24"/>
        </w:rPr>
        <w:t xml:space="preserve"> - Não comparecendo o empregado a homologação, a GVT dará conhecimento do fato ao SINTTEL, mediante comprovação de que notificou o empregado para o ato e o SINTTEL fornecerá à GVT a respectiva declaração de ausência.</w:t>
      </w:r>
    </w:p>
    <w:p w:rsidR="00195FA2" w:rsidRPr="00752278"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45ª</w:t>
      </w:r>
      <w:r>
        <w:rPr>
          <w:b/>
          <w:sz w:val="24"/>
          <w:szCs w:val="24"/>
        </w:rPr>
        <w:t xml:space="preserve"> </w:t>
      </w:r>
      <w:r w:rsidRPr="00C63ADB">
        <w:rPr>
          <w:b/>
          <w:sz w:val="24"/>
          <w:szCs w:val="24"/>
        </w:rPr>
        <w:t>- DO QUADRO DE AVISOS</w:t>
      </w:r>
    </w:p>
    <w:p w:rsidR="00195FA2" w:rsidRPr="00C63ADB" w:rsidRDefault="00195FA2" w:rsidP="00C63ADB">
      <w:pPr>
        <w:spacing w:after="0" w:line="240" w:lineRule="auto"/>
        <w:jc w:val="both"/>
        <w:rPr>
          <w:bCs/>
          <w:sz w:val="24"/>
          <w:szCs w:val="24"/>
        </w:rPr>
      </w:pPr>
      <w:r w:rsidRPr="00C63ADB">
        <w:rPr>
          <w:bCs/>
          <w:sz w:val="24"/>
          <w:szCs w:val="24"/>
        </w:rPr>
        <w:t>A GVT manterá nos locais de trabalho e nas áreas de lanche ou descanso, quadros de aviso para comunicação entre o SINTTEL e os empregados, sendo vedada a divulgação de material político partidário e/ou com ofensas pessoais aos empregados e a empresa, incluindo seus dirigentes.</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46ª</w:t>
      </w:r>
      <w:r>
        <w:rPr>
          <w:b/>
          <w:sz w:val="24"/>
          <w:szCs w:val="24"/>
        </w:rPr>
        <w:t xml:space="preserve"> </w:t>
      </w:r>
      <w:r w:rsidRPr="00C63ADB">
        <w:rPr>
          <w:b/>
          <w:sz w:val="24"/>
          <w:szCs w:val="24"/>
        </w:rPr>
        <w:t>- DO TRÂNSITO DE DIRIGENTES SINDICAIS</w:t>
      </w:r>
    </w:p>
    <w:p w:rsidR="00195FA2" w:rsidRPr="00C63ADB" w:rsidRDefault="00195FA2" w:rsidP="00C63ADB">
      <w:pPr>
        <w:spacing w:after="0" w:line="240" w:lineRule="auto"/>
        <w:jc w:val="both"/>
        <w:rPr>
          <w:sz w:val="24"/>
          <w:szCs w:val="24"/>
        </w:rPr>
      </w:pPr>
      <w:r w:rsidRPr="00C63ADB">
        <w:rPr>
          <w:sz w:val="24"/>
          <w:szCs w:val="24"/>
        </w:rPr>
        <w:t>Aos dirigentes sindicais é permitido o acesso às dependências da GVT, durante o horário normal de trabalho, respeitadas as regras gerais de acesso, circulação e segurança de pessoas, para tratar de assuntos de interesse da categoria e deverá ser previamente agendada com a gerência de recursos humanos da GVT.</w:t>
      </w:r>
    </w:p>
    <w:p w:rsidR="00195FA2" w:rsidRPr="00C63ADB" w:rsidRDefault="00195FA2" w:rsidP="00C63ADB">
      <w:pPr>
        <w:spacing w:after="0" w:line="240" w:lineRule="auto"/>
        <w:jc w:val="both"/>
        <w:rPr>
          <w:sz w:val="24"/>
          <w:szCs w:val="24"/>
        </w:rPr>
      </w:pPr>
    </w:p>
    <w:p w:rsidR="00195FA2" w:rsidRPr="00506DE9" w:rsidRDefault="00195FA2" w:rsidP="00C63ADB">
      <w:pPr>
        <w:suppressAutoHyphens/>
        <w:spacing w:after="0" w:line="240" w:lineRule="auto"/>
        <w:jc w:val="both"/>
        <w:rPr>
          <w:rFonts w:eastAsia="Arial Unicode MS"/>
          <w:sz w:val="24"/>
          <w:szCs w:val="24"/>
          <w:lang w:eastAsia="ar-SA"/>
        </w:rPr>
      </w:pPr>
      <w:r w:rsidRPr="00C63ADB">
        <w:rPr>
          <w:rFonts w:eastAsia="Arial Unicode MS"/>
          <w:b/>
          <w:bCs/>
          <w:sz w:val="24"/>
          <w:szCs w:val="24"/>
          <w:lang w:eastAsia="ar-SA"/>
        </w:rPr>
        <w:t>Parágrafo Único</w:t>
      </w:r>
      <w:r>
        <w:rPr>
          <w:rFonts w:eastAsia="Arial Unicode MS"/>
          <w:b/>
          <w:bCs/>
          <w:sz w:val="24"/>
          <w:szCs w:val="24"/>
          <w:lang w:eastAsia="ar-SA"/>
        </w:rPr>
        <w:t xml:space="preserve"> - </w:t>
      </w:r>
      <w:r w:rsidRPr="00757752">
        <w:rPr>
          <w:rFonts w:eastAsia="Arial Unicode MS"/>
          <w:sz w:val="24"/>
          <w:szCs w:val="24"/>
          <w:lang w:eastAsia="ar-SA"/>
        </w:rPr>
        <w:t>A empresa, quando solicitada, cederá por 01 (um) dia,</w:t>
      </w:r>
      <w:r w:rsidRPr="00506DE9">
        <w:rPr>
          <w:rFonts w:eastAsia="Arial Unicode MS"/>
          <w:sz w:val="24"/>
          <w:szCs w:val="24"/>
          <w:lang w:eastAsia="ar-SA"/>
        </w:rPr>
        <w:t xml:space="preserve"> por ano, espaço para que o Sindicato faça campanha de sindicalização junto aos empregados, preferencialmente nos períodos de descanso de jornada.</w:t>
      </w:r>
    </w:p>
    <w:p w:rsidR="00195FA2" w:rsidRPr="00752221" w:rsidRDefault="00195FA2" w:rsidP="00C63ADB">
      <w:pPr>
        <w:spacing w:after="0" w:line="240" w:lineRule="auto"/>
        <w:jc w:val="both"/>
        <w:rPr>
          <w:color w:val="FF0000"/>
          <w:sz w:val="24"/>
          <w:szCs w:val="24"/>
        </w:rPr>
      </w:pPr>
    </w:p>
    <w:p w:rsidR="00195FA2" w:rsidRPr="00562CE0" w:rsidRDefault="00195FA2" w:rsidP="00C63ADB">
      <w:pPr>
        <w:spacing w:after="0" w:line="240" w:lineRule="auto"/>
        <w:jc w:val="both"/>
        <w:rPr>
          <w:b/>
          <w:sz w:val="24"/>
          <w:szCs w:val="24"/>
        </w:rPr>
      </w:pPr>
      <w:r w:rsidRPr="006026D9">
        <w:rPr>
          <w:b/>
          <w:sz w:val="24"/>
          <w:szCs w:val="24"/>
        </w:rPr>
        <w:t xml:space="preserve">CLÁUSULA </w:t>
      </w:r>
      <w:r w:rsidRPr="00BA3886">
        <w:rPr>
          <w:b/>
          <w:sz w:val="24"/>
          <w:szCs w:val="24"/>
        </w:rPr>
        <w:t>47</w:t>
      </w:r>
      <w:r w:rsidRPr="009E0C6C">
        <w:rPr>
          <w:b/>
          <w:sz w:val="24"/>
          <w:szCs w:val="24"/>
        </w:rPr>
        <w:t>ª</w:t>
      </w:r>
      <w:r>
        <w:rPr>
          <w:b/>
          <w:sz w:val="24"/>
          <w:szCs w:val="24"/>
        </w:rPr>
        <w:t xml:space="preserve"> </w:t>
      </w:r>
      <w:r w:rsidRPr="009E0C6C">
        <w:rPr>
          <w:b/>
          <w:sz w:val="24"/>
          <w:szCs w:val="24"/>
        </w:rPr>
        <w:t>- DOS DIRIGENTES E DELEGADOS SINDICAIS</w:t>
      </w:r>
    </w:p>
    <w:p w:rsidR="00195FA2" w:rsidRPr="00C63ADB" w:rsidRDefault="00195FA2" w:rsidP="00556FA1">
      <w:pPr>
        <w:tabs>
          <w:tab w:val="left" w:pos="426"/>
        </w:tabs>
        <w:contextualSpacing/>
        <w:jc w:val="both"/>
        <w:rPr>
          <w:sz w:val="24"/>
          <w:szCs w:val="24"/>
        </w:rPr>
      </w:pPr>
      <w:r w:rsidRPr="00C63ADB">
        <w:rPr>
          <w:sz w:val="24"/>
          <w:szCs w:val="24"/>
        </w:rPr>
        <w:t>A GVT se compromete a liberar, os dirigentes sindicais, pelo</w:t>
      </w:r>
      <w:r>
        <w:rPr>
          <w:sz w:val="24"/>
          <w:szCs w:val="24"/>
        </w:rPr>
        <w:t xml:space="preserve"> tempo que se fizer necessário, </w:t>
      </w:r>
      <w:r w:rsidRPr="00C63ADB">
        <w:rPr>
          <w:sz w:val="24"/>
          <w:szCs w:val="24"/>
        </w:rPr>
        <w:t>sem ônus para o SINDICATO, para desenvolver atividades sindicais, ficando a critério d</w:t>
      </w:r>
      <w:r>
        <w:rPr>
          <w:sz w:val="24"/>
          <w:szCs w:val="24"/>
        </w:rPr>
        <w:t>a</w:t>
      </w:r>
      <w:r w:rsidRPr="00C63ADB">
        <w:rPr>
          <w:sz w:val="24"/>
          <w:szCs w:val="24"/>
        </w:rPr>
        <w:t xml:space="preserve"> Entidade Sindical indicar o (s) TRABALHADOR(es) a ser liberado. </w:t>
      </w:r>
    </w:p>
    <w:p w:rsidR="00195FA2" w:rsidRPr="00C63ADB" w:rsidRDefault="00195FA2" w:rsidP="00556FA1">
      <w:pPr>
        <w:tabs>
          <w:tab w:val="left" w:pos="426"/>
        </w:tabs>
        <w:contextualSpacing/>
        <w:jc w:val="both"/>
        <w:rPr>
          <w:sz w:val="24"/>
          <w:szCs w:val="24"/>
        </w:rPr>
      </w:pPr>
    </w:p>
    <w:p w:rsidR="00195FA2" w:rsidRPr="00C63ADB" w:rsidRDefault="00195FA2" w:rsidP="00556FA1">
      <w:pPr>
        <w:tabs>
          <w:tab w:val="left" w:pos="426"/>
        </w:tabs>
        <w:contextualSpacing/>
        <w:jc w:val="both"/>
        <w:rPr>
          <w:sz w:val="24"/>
          <w:szCs w:val="24"/>
        </w:rPr>
      </w:pPr>
      <w:r w:rsidRPr="00C63ADB">
        <w:rPr>
          <w:b/>
          <w:sz w:val="24"/>
          <w:szCs w:val="24"/>
        </w:rPr>
        <w:lastRenderedPageBreak/>
        <w:t>Parágrafo Primeiro</w:t>
      </w:r>
      <w:r w:rsidRPr="00C63ADB">
        <w:rPr>
          <w:sz w:val="24"/>
          <w:szCs w:val="24"/>
        </w:rPr>
        <w:t xml:space="preserve"> </w:t>
      </w:r>
      <w:r>
        <w:rPr>
          <w:sz w:val="24"/>
          <w:szCs w:val="24"/>
        </w:rPr>
        <w:t>-</w:t>
      </w:r>
      <w:r w:rsidRPr="00C63ADB">
        <w:rPr>
          <w:sz w:val="24"/>
          <w:szCs w:val="24"/>
        </w:rPr>
        <w:t xml:space="preserve"> O SINDICATO deve solicitar, sempre por escrito e com antecedência de 2 (dois) dias úteis, a liberação de TRABALHADORES,  dirigentes e/ou delegados sindicais. </w:t>
      </w:r>
    </w:p>
    <w:p w:rsidR="00195FA2" w:rsidRPr="00C63ADB" w:rsidRDefault="00195FA2" w:rsidP="00556FA1">
      <w:pPr>
        <w:tabs>
          <w:tab w:val="left" w:pos="426"/>
        </w:tabs>
        <w:contextualSpacing/>
        <w:jc w:val="both"/>
        <w:rPr>
          <w:sz w:val="24"/>
          <w:szCs w:val="24"/>
        </w:rPr>
      </w:pPr>
    </w:p>
    <w:p w:rsidR="00195FA2" w:rsidRPr="00C63ADB" w:rsidRDefault="00195FA2" w:rsidP="00556FA1">
      <w:pPr>
        <w:tabs>
          <w:tab w:val="left" w:pos="426"/>
        </w:tabs>
        <w:contextualSpacing/>
        <w:jc w:val="both"/>
        <w:rPr>
          <w:sz w:val="24"/>
          <w:szCs w:val="24"/>
        </w:rPr>
      </w:pPr>
      <w:r w:rsidRPr="00C63ADB">
        <w:rPr>
          <w:b/>
          <w:sz w:val="24"/>
          <w:szCs w:val="24"/>
        </w:rPr>
        <w:t>Parágrafo Segundo</w:t>
      </w:r>
      <w:r w:rsidRPr="00C63ADB">
        <w:rPr>
          <w:sz w:val="24"/>
          <w:szCs w:val="24"/>
        </w:rPr>
        <w:t xml:space="preserve"> </w:t>
      </w:r>
      <w:r>
        <w:rPr>
          <w:sz w:val="24"/>
          <w:szCs w:val="24"/>
        </w:rPr>
        <w:t>-</w:t>
      </w:r>
      <w:r w:rsidRPr="00C63ADB">
        <w:rPr>
          <w:sz w:val="24"/>
          <w:szCs w:val="24"/>
        </w:rPr>
        <w:t xml:space="preserve"> A liberação de que trata a presente cláusula será sem prejuízo da remuneração e benefícios concedidos aos TRABALHADORES liberados, como se em efetivo exercício estivesse. </w:t>
      </w:r>
    </w:p>
    <w:p w:rsidR="00195FA2" w:rsidRPr="00C63ADB" w:rsidRDefault="00195FA2" w:rsidP="00556FA1">
      <w:pPr>
        <w:tabs>
          <w:tab w:val="left" w:pos="426"/>
        </w:tabs>
        <w:contextualSpacing/>
        <w:jc w:val="both"/>
        <w:rPr>
          <w:sz w:val="24"/>
          <w:szCs w:val="24"/>
        </w:rPr>
      </w:pPr>
    </w:p>
    <w:p w:rsidR="00195FA2" w:rsidRPr="00C63ADB" w:rsidRDefault="00195FA2" w:rsidP="00556FA1">
      <w:pPr>
        <w:tabs>
          <w:tab w:val="left" w:pos="426"/>
        </w:tabs>
        <w:contextualSpacing/>
        <w:jc w:val="both"/>
        <w:rPr>
          <w:sz w:val="24"/>
          <w:szCs w:val="24"/>
        </w:rPr>
      </w:pPr>
      <w:r w:rsidRPr="00C63ADB">
        <w:rPr>
          <w:b/>
          <w:sz w:val="24"/>
          <w:szCs w:val="24"/>
        </w:rPr>
        <w:t>Parágrafo Terceiro</w:t>
      </w:r>
      <w:r w:rsidRPr="00C63ADB">
        <w:rPr>
          <w:sz w:val="24"/>
          <w:szCs w:val="24"/>
        </w:rPr>
        <w:t xml:space="preserve"> </w:t>
      </w:r>
      <w:r>
        <w:rPr>
          <w:sz w:val="24"/>
          <w:szCs w:val="24"/>
        </w:rPr>
        <w:t>-</w:t>
      </w:r>
      <w:r w:rsidRPr="00C63ADB">
        <w:rPr>
          <w:sz w:val="24"/>
          <w:szCs w:val="24"/>
        </w:rPr>
        <w:t xml:space="preserve"> A GVT garante, de acordo com o artigo 543 da CLT, estabilidade aos dirigentes sindicais.</w:t>
      </w:r>
    </w:p>
    <w:p w:rsidR="00195FA2" w:rsidRPr="00C63ADB" w:rsidRDefault="00195FA2" w:rsidP="00C63ADB">
      <w:pPr>
        <w:spacing w:after="0" w:line="240" w:lineRule="auto"/>
        <w:jc w:val="both"/>
        <w:rPr>
          <w:sz w:val="24"/>
          <w:szCs w:val="24"/>
        </w:rPr>
      </w:pPr>
    </w:p>
    <w:p w:rsidR="00195FA2" w:rsidRPr="00DD68E3" w:rsidRDefault="00195FA2" w:rsidP="00F44D6C">
      <w:pPr>
        <w:pStyle w:val="Estilo1"/>
        <w:numPr>
          <w:ilvl w:val="0"/>
          <w:numId w:val="1"/>
        </w:numPr>
        <w:rPr>
          <w:rFonts w:ascii="Calibri" w:hAnsi="Calibri"/>
        </w:rPr>
      </w:pPr>
      <w:r w:rsidRPr="00DD68E3">
        <w:rPr>
          <w:rFonts w:ascii="Calibri" w:hAnsi="Calibri"/>
        </w:rPr>
        <w:t>CLÁUSULA 48ª - LIBERAÇÃO DE EMPREGADOS PARA ATIVIDADES SINDICAIS</w:t>
      </w:r>
    </w:p>
    <w:p w:rsidR="00195FA2" w:rsidRPr="00DD68E3" w:rsidRDefault="00195FA2" w:rsidP="00F44D6C">
      <w:pPr>
        <w:numPr>
          <w:ilvl w:val="0"/>
          <w:numId w:val="1"/>
        </w:numPr>
        <w:suppressAutoHyphens/>
        <w:spacing w:after="0" w:line="240" w:lineRule="auto"/>
        <w:jc w:val="both"/>
        <w:rPr>
          <w:sz w:val="24"/>
          <w:szCs w:val="24"/>
        </w:rPr>
      </w:pPr>
      <w:r w:rsidRPr="00DD68E3">
        <w:rPr>
          <w:sz w:val="24"/>
          <w:szCs w:val="24"/>
        </w:rPr>
        <w:t>A empresa garantirá a liberação de 1 (um) empregado, para cada grupo de 50 trabalhadores, indicado pelo sindicato, sem prejuízo do recebimento de seus salários e demais vantagens contratuais e legais, para participar de Congressos e Seminários da Categoria.</w:t>
      </w:r>
    </w:p>
    <w:p w:rsidR="00195FA2" w:rsidRPr="00DD68E3" w:rsidRDefault="00195FA2" w:rsidP="00F44D6C">
      <w:pPr>
        <w:numPr>
          <w:ilvl w:val="0"/>
          <w:numId w:val="1"/>
        </w:numPr>
        <w:suppressAutoHyphens/>
        <w:spacing w:after="0" w:line="240" w:lineRule="auto"/>
        <w:jc w:val="both"/>
        <w:rPr>
          <w:sz w:val="24"/>
          <w:szCs w:val="24"/>
        </w:rPr>
      </w:pPr>
    </w:p>
    <w:p w:rsidR="00195FA2" w:rsidRPr="00DD68E3" w:rsidRDefault="00195FA2" w:rsidP="00F44D6C">
      <w:pPr>
        <w:pStyle w:val="Corpodetexto3"/>
        <w:numPr>
          <w:ilvl w:val="0"/>
          <w:numId w:val="1"/>
        </w:numPr>
        <w:suppressAutoHyphens/>
        <w:spacing w:after="0" w:line="240" w:lineRule="auto"/>
        <w:jc w:val="both"/>
        <w:rPr>
          <w:bCs/>
          <w:sz w:val="24"/>
          <w:szCs w:val="24"/>
        </w:rPr>
      </w:pPr>
      <w:r w:rsidRPr="00DD68E3">
        <w:rPr>
          <w:b/>
          <w:sz w:val="24"/>
          <w:szCs w:val="24"/>
        </w:rPr>
        <w:t>Parágrafo Único</w:t>
      </w:r>
      <w:r w:rsidRPr="00DD68E3">
        <w:rPr>
          <w:sz w:val="24"/>
          <w:szCs w:val="24"/>
        </w:rPr>
        <w:t xml:space="preserve"> - </w:t>
      </w:r>
      <w:r w:rsidRPr="00DD68E3">
        <w:rPr>
          <w:bCs/>
          <w:sz w:val="24"/>
          <w:szCs w:val="24"/>
        </w:rPr>
        <w:t>Será garantida aos associados do SINTTEL pausa, pelo tempo que se fizer necessário, para participação/votação nas eleições e/ou assembleias convocadas pelo sindicato.</w:t>
      </w:r>
    </w:p>
    <w:p w:rsidR="00195FA2" w:rsidRPr="00752278"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49ª</w:t>
      </w:r>
      <w:r>
        <w:rPr>
          <w:b/>
          <w:sz w:val="24"/>
          <w:szCs w:val="24"/>
        </w:rPr>
        <w:t xml:space="preserve"> </w:t>
      </w:r>
      <w:r w:rsidRPr="00C63ADB">
        <w:rPr>
          <w:b/>
          <w:sz w:val="24"/>
          <w:szCs w:val="24"/>
        </w:rPr>
        <w:t>-</w:t>
      </w:r>
      <w:r>
        <w:rPr>
          <w:b/>
          <w:sz w:val="24"/>
          <w:szCs w:val="24"/>
        </w:rPr>
        <w:t xml:space="preserve"> DA</w:t>
      </w:r>
      <w:r w:rsidRPr="00C63ADB">
        <w:rPr>
          <w:b/>
          <w:sz w:val="24"/>
          <w:szCs w:val="24"/>
        </w:rPr>
        <w:t xml:space="preserve"> LIBERAÇÃO DE TRABALHADORES ELEITOS PARA A ADMINISTRAÇÃO DA ENTIDADE SINDICAL</w:t>
      </w:r>
    </w:p>
    <w:p w:rsidR="00195FA2" w:rsidRPr="00C63ADB" w:rsidRDefault="00195FA2" w:rsidP="00C63ADB">
      <w:pPr>
        <w:spacing w:after="0" w:line="240" w:lineRule="auto"/>
        <w:jc w:val="both"/>
        <w:rPr>
          <w:sz w:val="24"/>
          <w:szCs w:val="24"/>
        </w:rPr>
      </w:pPr>
      <w:r w:rsidRPr="00C63ADB">
        <w:rPr>
          <w:sz w:val="24"/>
          <w:szCs w:val="24"/>
        </w:rPr>
        <w:t>Os empregados eleitos para a administração do SINTTEL, quando no efetivo exercício do mandato sindical de acordo com a legislação, e enquanto nele permanecerem, serão liberados, sem prejuízo da remuneração e demais benefícios do cargo exercido na GVT.</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i/>
          <w:sz w:val="24"/>
          <w:szCs w:val="24"/>
        </w:rPr>
      </w:pPr>
      <w:r w:rsidRPr="00C63ADB">
        <w:rPr>
          <w:b/>
          <w:i/>
          <w:sz w:val="24"/>
          <w:szCs w:val="24"/>
        </w:rPr>
        <w:t>CAPÍTULO 10</w:t>
      </w:r>
      <w:r>
        <w:rPr>
          <w:b/>
          <w:i/>
          <w:sz w:val="24"/>
          <w:szCs w:val="24"/>
        </w:rPr>
        <w:t xml:space="preserve"> </w:t>
      </w:r>
      <w:r w:rsidRPr="00C63ADB">
        <w:rPr>
          <w:b/>
          <w:i/>
          <w:sz w:val="24"/>
          <w:szCs w:val="24"/>
        </w:rPr>
        <w:t>- DISPOSIÇÕES GERAIS</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50ª</w:t>
      </w:r>
      <w:r>
        <w:rPr>
          <w:b/>
          <w:sz w:val="24"/>
          <w:szCs w:val="24"/>
        </w:rPr>
        <w:t xml:space="preserve"> </w:t>
      </w:r>
      <w:r w:rsidRPr="00C63ADB">
        <w:rPr>
          <w:b/>
          <w:sz w:val="24"/>
          <w:szCs w:val="24"/>
        </w:rPr>
        <w:t>- DA AÇÃO DE CUMPRIMENTO /SUBSTITUIÇÃO PROCESSUAL</w:t>
      </w:r>
    </w:p>
    <w:p w:rsidR="00195FA2" w:rsidRPr="00C63ADB" w:rsidRDefault="00195FA2" w:rsidP="00C63ADB">
      <w:pPr>
        <w:spacing w:after="0" w:line="240" w:lineRule="auto"/>
        <w:jc w:val="both"/>
        <w:rPr>
          <w:sz w:val="24"/>
          <w:szCs w:val="24"/>
        </w:rPr>
      </w:pPr>
      <w:r w:rsidRPr="00C63ADB">
        <w:rPr>
          <w:sz w:val="24"/>
          <w:szCs w:val="24"/>
        </w:rPr>
        <w:t>O SINTTEL poderá intentar ação de cumprimento na forma e para os fins especificados no artigo 872, parágrafo único, da CLT, bem como atuar como substituto processual dos integrantes da categoria na defesa de interesses coletivos.</w:t>
      </w:r>
    </w:p>
    <w:p w:rsidR="00195FA2" w:rsidRPr="00C63ADB" w:rsidRDefault="00195FA2" w:rsidP="00C63ADB">
      <w:pPr>
        <w:spacing w:after="0" w:line="240" w:lineRule="auto"/>
        <w:jc w:val="both"/>
        <w:rPr>
          <w:sz w:val="24"/>
          <w:szCs w:val="24"/>
        </w:rPr>
      </w:pPr>
    </w:p>
    <w:p w:rsidR="00195FA2" w:rsidRPr="00C63ADB" w:rsidRDefault="00195FA2" w:rsidP="00C63ADB">
      <w:pPr>
        <w:pStyle w:val="Corpodetexto"/>
        <w:tabs>
          <w:tab w:val="left" w:pos="8505"/>
          <w:tab w:val="left" w:pos="8789"/>
        </w:tabs>
        <w:spacing w:before="0" w:after="0"/>
        <w:jc w:val="both"/>
        <w:rPr>
          <w:rFonts w:ascii="Calibri" w:hAnsi="Calibri"/>
          <w:b/>
          <w:bCs/>
        </w:rPr>
      </w:pPr>
      <w:r w:rsidRPr="00C63ADB">
        <w:rPr>
          <w:rFonts w:ascii="Calibri" w:hAnsi="Calibri"/>
          <w:b/>
          <w:bCs/>
        </w:rPr>
        <w:t xml:space="preserve">CLÁUSULA 51ª </w:t>
      </w:r>
      <w:r>
        <w:rPr>
          <w:rFonts w:ascii="Calibri" w:hAnsi="Calibri"/>
          <w:b/>
          <w:bCs/>
        </w:rPr>
        <w:t xml:space="preserve">– DAS </w:t>
      </w:r>
      <w:r w:rsidRPr="00C63ADB">
        <w:rPr>
          <w:rFonts w:ascii="Calibri" w:hAnsi="Calibri"/>
          <w:b/>
          <w:bCs/>
        </w:rPr>
        <w:t>DESPESAS DE VIAGENS A SERVIÇO</w:t>
      </w:r>
    </w:p>
    <w:p w:rsidR="00195FA2" w:rsidRPr="00C63ADB" w:rsidRDefault="00195FA2" w:rsidP="00C63ADB">
      <w:pPr>
        <w:spacing w:after="0" w:line="240" w:lineRule="auto"/>
        <w:jc w:val="both"/>
        <w:rPr>
          <w:rFonts w:eastAsia="Arial Unicode MS"/>
          <w:sz w:val="24"/>
          <w:szCs w:val="24"/>
        </w:rPr>
      </w:pPr>
      <w:r w:rsidRPr="00C63ADB">
        <w:rPr>
          <w:rFonts w:eastAsia="Arial Unicode MS"/>
          <w:sz w:val="24"/>
          <w:szCs w:val="24"/>
        </w:rPr>
        <w:t>Em caso de viagens a serviço, a GVT antecipará o valor necessário para cobrir, integralmente, as despesas de locomoção, hospedagem e alimentação, ficando o empregado obrigado a efetuar a respectiva prestação de contas, quando do retorno da viagem, cabendo à GVT, quando for o caso, efetuar o reembolso de despesas ou de eventuais diferenças.</w:t>
      </w:r>
    </w:p>
    <w:p w:rsidR="00195FA2" w:rsidRPr="00C63ADB" w:rsidRDefault="00195FA2" w:rsidP="00C63ADB">
      <w:pPr>
        <w:spacing w:after="0" w:line="240" w:lineRule="auto"/>
        <w:jc w:val="both"/>
        <w:rPr>
          <w:rFonts w:eastAsia="Arial Unicode MS"/>
          <w:sz w:val="24"/>
          <w:szCs w:val="24"/>
        </w:rPr>
      </w:pPr>
    </w:p>
    <w:p w:rsidR="00195FA2" w:rsidRPr="00C63ADB" w:rsidRDefault="00195FA2" w:rsidP="00C63ADB">
      <w:pPr>
        <w:spacing w:after="0" w:line="240" w:lineRule="auto"/>
        <w:jc w:val="both"/>
        <w:rPr>
          <w:rFonts w:eastAsia="Arial Unicode MS"/>
          <w:sz w:val="24"/>
          <w:szCs w:val="24"/>
        </w:rPr>
      </w:pPr>
      <w:r w:rsidRPr="00C63ADB">
        <w:rPr>
          <w:rFonts w:eastAsia="Arial Unicode MS"/>
          <w:b/>
          <w:bCs/>
          <w:sz w:val="24"/>
          <w:szCs w:val="24"/>
        </w:rPr>
        <w:t>Parágrafo Único</w:t>
      </w:r>
      <w:r w:rsidRPr="00C63ADB">
        <w:rPr>
          <w:rFonts w:eastAsia="Arial Unicode MS"/>
          <w:bCs/>
          <w:sz w:val="24"/>
          <w:szCs w:val="24"/>
        </w:rPr>
        <w:t xml:space="preserve"> - </w:t>
      </w:r>
      <w:r w:rsidRPr="00C63ADB">
        <w:rPr>
          <w:rFonts w:eastAsia="Arial Unicode MS"/>
          <w:sz w:val="24"/>
          <w:szCs w:val="24"/>
        </w:rPr>
        <w:t>O período em que o empregado permanecer à disposição da GVT, quando da realização de viagens, as horas excedentes à sua jornada diária de trabalho serão remuneradas com o adicional de hora extra.</w:t>
      </w:r>
    </w:p>
    <w:p w:rsidR="00195FA2" w:rsidRPr="00C63ADB" w:rsidRDefault="00195FA2" w:rsidP="00C63ADB">
      <w:pPr>
        <w:spacing w:after="0" w:line="240" w:lineRule="auto"/>
        <w:jc w:val="both"/>
        <w:rPr>
          <w:rFonts w:eastAsia="Arial Unicode MS"/>
          <w:sz w:val="24"/>
          <w:szCs w:val="24"/>
        </w:rPr>
      </w:pPr>
    </w:p>
    <w:p w:rsidR="00195FA2" w:rsidRPr="00DD68E3" w:rsidRDefault="00195FA2" w:rsidP="00F44D6C">
      <w:pPr>
        <w:spacing w:after="0" w:line="240" w:lineRule="auto"/>
        <w:jc w:val="both"/>
        <w:rPr>
          <w:b/>
          <w:sz w:val="24"/>
          <w:szCs w:val="24"/>
        </w:rPr>
      </w:pPr>
      <w:r w:rsidRPr="00DD68E3">
        <w:rPr>
          <w:b/>
          <w:sz w:val="24"/>
          <w:szCs w:val="24"/>
        </w:rPr>
        <w:lastRenderedPageBreak/>
        <w:t>CLÁUSULA 52ª - AUXÍLIO CONDUTOR</w:t>
      </w:r>
    </w:p>
    <w:p w:rsidR="00195FA2" w:rsidRPr="00DD68E3" w:rsidRDefault="00195FA2" w:rsidP="00F44D6C">
      <w:pPr>
        <w:spacing w:after="0" w:line="240" w:lineRule="auto"/>
        <w:jc w:val="both"/>
        <w:rPr>
          <w:b/>
          <w:sz w:val="24"/>
          <w:szCs w:val="24"/>
        </w:rPr>
      </w:pPr>
      <w:r w:rsidRPr="00DD68E3">
        <w:rPr>
          <w:sz w:val="24"/>
          <w:szCs w:val="24"/>
        </w:rPr>
        <w:t xml:space="preserve">A GVT efetuará o pagamento do auxílio condutor para empregados que utilizam veículo da GVT como instrumento de trabalho, no valor mensal de </w:t>
      </w:r>
      <w:r w:rsidRPr="00DD68E3">
        <w:rPr>
          <w:b/>
          <w:sz w:val="24"/>
          <w:szCs w:val="24"/>
        </w:rPr>
        <w:t>R$ 223,29 (duzentos e vinte e três reais e vinte e nove centavos).</w:t>
      </w:r>
    </w:p>
    <w:p w:rsidR="00195FA2" w:rsidRPr="00DD68E3" w:rsidRDefault="00195FA2" w:rsidP="00F44D6C">
      <w:pPr>
        <w:spacing w:after="0" w:line="240" w:lineRule="auto"/>
        <w:jc w:val="both"/>
        <w:rPr>
          <w:sz w:val="24"/>
          <w:szCs w:val="24"/>
        </w:rPr>
      </w:pPr>
    </w:p>
    <w:p w:rsidR="00195FA2" w:rsidRPr="00DD68E3" w:rsidRDefault="00195FA2" w:rsidP="00F44D6C">
      <w:pPr>
        <w:spacing w:after="0" w:line="240" w:lineRule="auto"/>
        <w:jc w:val="both"/>
        <w:rPr>
          <w:sz w:val="24"/>
          <w:szCs w:val="24"/>
        </w:rPr>
      </w:pPr>
      <w:r w:rsidRPr="00DD68E3">
        <w:rPr>
          <w:b/>
          <w:sz w:val="24"/>
          <w:szCs w:val="24"/>
        </w:rPr>
        <w:t>Parágrafo Primeiro</w:t>
      </w:r>
      <w:r w:rsidRPr="00DD68E3">
        <w:rPr>
          <w:sz w:val="24"/>
          <w:szCs w:val="24"/>
        </w:rPr>
        <w:t xml:space="preserve"> - O pagamento somente será realizado aos empregados que utilizam o veículo em caráter permanente, ou seja, em todos os dias úteis do mês.</w:t>
      </w:r>
    </w:p>
    <w:p w:rsidR="00195FA2" w:rsidRPr="00DD68E3" w:rsidRDefault="00195FA2" w:rsidP="00F44D6C">
      <w:pPr>
        <w:spacing w:after="0" w:line="240" w:lineRule="auto"/>
        <w:jc w:val="both"/>
        <w:rPr>
          <w:sz w:val="24"/>
          <w:szCs w:val="24"/>
        </w:rPr>
      </w:pPr>
    </w:p>
    <w:p w:rsidR="00195FA2" w:rsidRPr="00DD68E3" w:rsidRDefault="00195FA2" w:rsidP="00F44D6C">
      <w:pPr>
        <w:spacing w:after="0" w:line="240" w:lineRule="auto"/>
        <w:jc w:val="both"/>
        <w:rPr>
          <w:color w:val="FF0000"/>
          <w:sz w:val="24"/>
          <w:szCs w:val="24"/>
        </w:rPr>
      </w:pPr>
      <w:r w:rsidRPr="00DD68E3">
        <w:rPr>
          <w:b/>
          <w:sz w:val="24"/>
          <w:szCs w:val="24"/>
        </w:rPr>
        <w:t>Parágrafo Segundo</w:t>
      </w:r>
      <w:r w:rsidRPr="00DD68E3">
        <w:rPr>
          <w:sz w:val="24"/>
          <w:szCs w:val="24"/>
        </w:rPr>
        <w:t xml:space="preserve"> - Somente poderá dirigir veículo da GVT o empregado formalmente designado para tal atividade.</w:t>
      </w:r>
    </w:p>
    <w:p w:rsidR="00195FA2" w:rsidRPr="00DD68E3" w:rsidRDefault="00195FA2" w:rsidP="00F44D6C">
      <w:pPr>
        <w:spacing w:after="0" w:line="240" w:lineRule="auto"/>
        <w:jc w:val="both"/>
        <w:rPr>
          <w:sz w:val="24"/>
          <w:szCs w:val="24"/>
        </w:rPr>
      </w:pPr>
    </w:p>
    <w:p w:rsidR="00195FA2" w:rsidRPr="00DD68E3" w:rsidRDefault="00195FA2" w:rsidP="00F44D6C">
      <w:pPr>
        <w:spacing w:after="0" w:line="240" w:lineRule="auto"/>
        <w:jc w:val="both"/>
        <w:rPr>
          <w:sz w:val="24"/>
          <w:szCs w:val="24"/>
        </w:rPr>
      </w:pPr>
      <w:r w:rsidRPr="00DD68E3">
        <w:rPr>
          <w:b/>
          <w:sz w:val="24"/>
          <w:szCs w:val="24"/>
        </w:rPr>
        <w:t>Parágrafo Terceiro</w:t>
      </w:r>
      <w:r w:rsidRPr="00DD68E3">
        <w:rPr>
          <w:sz w:val="24"/>
          <w:szCs w:val="24"/>
        </w:rPr>
        <w:t xml:space="preserve"> - Os valores discriminados no “caput” desta cláusula não tem natureza salaria e, por consequência, não integrarão a remuneração do empregado para nenhum efeito. </w:t>
      </w:r>
    </w:p>
    <w:p w:rsidR="00195FA2" w:rsidRPr="00DD68E3" w:rsidRDefault="00195FA2" w:rsidP="001645E7">
      <w:pPr>
        <w:jc w:val="both"/>
        <w:rPr>
          <w:b/>
          <w:sz w:val="24"/>
          <w:szCs w:val="24"/>
        </w:rPr>
      </w:pPr>
    </w:p>
    <w:p w:rsidR="00195FA2" w:rsidRPr="00DD68E3" w:rsidRDefault="00195FA2" w:rsidP="001645E7">
      <w:pPr>
        <w:jc w:val="both"/>
        <w:rPr>
          <w:b/>
          <w:sz w:val="24"/>
          <w:szCs w:val="24"/>
        </w:rPr>
      </w:pPr>
      <w:r w:rsidRPr="00DD68E3">
        <w:rPr>
          <w:b/>
          <w:sz w:val="24"/>
          <w:szCs w:val="24"/>
        </w:rPr>
        <w:t>CLÁUSULA 53ª - DA LOCAÇÃO DE VEICULOS DE EMPREGADOS</w:t>
      </w:r>
    </w:p>
    <w:p w:rsidR="00195FA2" w:rsidRPr="00DD68E3" w:rsidRDefault="00195FA2" w:rsidP="001645E7">
      <w:pPr>
        <w:jc w:val="both"/>
        <w:rPr>
          <w:b/>
          <w:sz w:val="24"/>
          <w:szCs w:val="24"/>
        </w:rPr>
      </w:pPr>
      <w:r w:rsidRPr="00DD68E3">
        <w:rPr>
          <w:sz w:val="24"/>
          <w:szCs w:val="24"/>
        </w:rPr>
        <w:t xml:space="preserve">O empregado </w:t>
      </w:r>
      <w:r w:rsidRPr="00DD68E3">
        <w:rPr>
          <w:rStyle w:val="Nmerodepgina"/>
          <w:sz w:val="24"/>
          <w:szCs w:val="24"/>
        </w:rPr>
        <w:t>que,</w:t>
      </w:r>
      <w:r w:rsidRPr="00DD68E3">
        <w:rPr>
          <w:sz w:val="24"/>
          <w:szCs w:val="24"/>
        </w:rPr>
        <w:t xml:space="preserve"> quando necessário, devidamente autorizado e contratado pela GVT, utilizar veículo de sua propriedade para a realização de sua atividade laboral, a GVT observará os seguintes critérios, como balizadores do contrato de aluguel firmado, a partir de </w:t>
      </w:r>
      <w:r w:rsidRPr="00DD68E3">
        <w:rPr>
          <w:b/>
          <w:sz w:val="24"/>
          <w:szCs w:val="24"/>
        </w:rPr>
        <w:t>1º de dezembro de 2014:</w:t>
      </w:r>
    </w:p>
    <w:p w:rsidR="00195FA2" w:rsidRPr="00DD68E3" w:rsidRDefault="00195FA2" w:rsidP="001645E7">
      <w:pPr>
        <w:jc w:val="both"/>
        <w:rPr>
          <w:b/>
          <w:sz w:val="24"/>
          <w:szCs w:val="24"/>
        </w:rPr>
      </w:pPr>
      <w:r w:rsidRPr="00DD68E3">
        <w:rPr>
          <w:sz w:val="24"/>
          <w:szCs w:val="24"/>
        </w:rPr>
        <w:t xml:space="preserve">• Veículo pequeno (PADRÃO) - </w:t>
      </w:r>
      <w:r w:rsidRPr="00DD68E3">
        <w:rPr>
          <w:b/>
          <w:sz w:val="24"/>
          <w:szCs w:val="24"/>
        </w:rPr>
        <w:t xml:space="preserve">R$ 1.035,71 (um mil trinta e cinco reais e setenta e um centavos) </w:t>
      </w:r>
    </w:p>
    <w:p w:rsidR="00195FA2" w:rsidRPr="00DD68E3" w:rsidRDefault="00195FA2" w:rsidP="001645E7">
      <w:pPr>
        <w:jc w:val="both"/>
        <w:rPr>
          <w:sz w:val="24"/>
          <w:szCs w:val="24"/>
        </w:rPr>
      </w:pPr>
      <w:r w:rsidRPr="00DD68E3">
        <w:rPr>
          <w:sz w:val="24"/>
          <w:szCs w:val="24"/>
        </w:rPr>
        <w:t xml:space="preserve">• Kombi - </w:t>
      </w:r>
      <w:r w:rsidRPr="00DD68E3">
        <w:rPr>
          <w:b/>
          <w:sz w:val="24"/>
          <w:szCs w:val="24"/>
        </w:rPr>
        <w:t>R$ 1.375,42 (um mil trezentos e setenta e cinco reais e quarenta e dois centavos)</w:t>
      </w:r>
      <w:r w:rsidRPr="00DD68E3">
        <w:rPr>
          <w:sz w:val="24"/>
          <w:szCs w:val="24"/>
        </w:rPr>
        <w:t xml:space="preserve"> </w:t>
      </w:r>
    </w:p>
    <w:p w:rsidR="00195FA2" w:rsidRPr="00DD68E3" w:rsidRDefault="00195FA2" w:rsidP="001645E7">
      <w:pPr>
        <w:jc w:val="both"/>
        <w:rPr>
          <w:b/>
          <w:sz w:val="24"/>
          <w:szCs w:val="24"/>
        </w:rPr>
      </w:pPr>
      <w:r w:rsidRPr="00DD68E3">
        <w:rPr>
          <w:sz w:val="24"/>
          <w:szCs w:val="24"/>
        </w:rPr>
        <w:t xml:space="preserve">• Motocicletas - </w:t>
      </w:r>
      <w:r w:rsidRPr="00DD68E3">
        <w:rPr>
          <w:b/>
          <w:sz w:val="24"/>
          <w:szCs w:val="24"/>
        </w:rPr>
        <w:t>R$ 376,40 (trezentos e setenta e seis reais e quarenta centavos)</w:t>
      </w:r>
    </w:p>
    <w:p w:rsidR="00195FA2" w:rsidRPr="001645E7" w:rsidRDefault="00195FA2" w:rsidP="001645E7">
      <w:pPr>
        <w:jc w:val="both"/>
        <w:rPr>
          <w:sz w:val="24"/>
          <w:szCs w:val="24"/>
        </w:rPr>
      </w:pPr>
      <w:r w:rsidRPr="00DD68E3">
        <w:rPr>
          <w:b/>
          <w:sz w:val="24"/>
          <w:szCs w:val="24"/>
        </w:rPr>
        <w:t>Parágrafo Primeiro</w:t>
      </w:r>
      <w:r w:rsidRPr="00DD68E3">
        <w:rPr>
          <w:sz w:val="24"/>
          <w:szCs w:val="24"/>
        </w:rPr>
        <w:t xml:space="preserve"> – As situações descritas no </w:t>
      </w:r>
      <w:r w:rsidRPr="00DD68E3">
        <w:rPr>
          <w:i/>
          <w:sz w:val="24"/>
          <w:szCs w:val="24"/>
        </w:rPr>
        <w:t>caput</w:t>
      </w:r>
      <w:r w:rsidRPr="00DD68E3">
        <w:rPr>
          <w:sz w:val="24"/>
          <w:szCs w:val="24"/>
        </w:rPr>
        <w:t xml:space="preserve"> referem-se exclusivamente para os empregados da</w:t>
      </w:r>
      <w:r w:rsidRPr="001645E7">
        <w:rPr>
          <w:sz w:val="24"/>
          <w:szCs w:val="24"/>
        </w:rPr>
        <w:t xml:space="preserve"> Vice Presidência de Regionais mediante contrato de aluguel devidamente firmado.</w:t>
      </w:r>
    </w:p>
    <w:p w:rsidR="00195FA2" w:rsidRPr="001645E7" w:rsidRDefault="00195FA2" w:rsidP="001645E7">
      <w:pPr>
        <w:jc w:val="both"/>
        <w:rPr>
          <w:sz w:val="24"/>
          <w:szCs w:val="24"/>
        </w:rPr>
      </w:pPr>
      <w:r w:rsidRPr="001645E7">
        <w:rPr>
          <w:b/>
          <w:sz w:val="24"/>
          <w:szCs w:val="24"/>
        </w:rPr>
        <w:t xml:space="preserve">Parágrafo Segundo </w:t>
      </w:r>
      <w:r w:rsidRPr="001645E7">
        <w:rPr>
          <w:sz w:val="24"/>
          <w:szCs w:val="24"/>
        </w:rPr>
        <w:t xml:space="preserve">– O pagamento das locações será efetuado e sempre utilizando como base os dias trabalhados no mês anterior ao pagamento e será disponibilizado ao empregado para saque, até as 00h00 do décimo dia útil subsequente ao mês vencido. </w:t>
      </w:r>
    </w:p>
    <w:p w:rsidR="00195FA2" w:rsidRPr="001645E7" w:rsidRDefault="00195FA2" w:rsidP="001645E7">
      <w:pPr>
        <w:jc w:val="both"/>
        <w:rPr>
          <w:sz w:val="24"/>
          <w:szCs w:val="24"/>
        </w:rPr>
      </w:pPr>
      <w:r w:rsidRPr="001645E7">
        <w:rPr>
          <w:b/>
          <w:sz w:val="24"/>
          <w:szCs w:val="24"/>
        </w:rPr>
        <w:t>Parágrafo Terceiro</w:t>
      </w:r>
      <w:r w:rsidRPr="001645E7">
        <w:rPr>
          <w:sz w:val="24"/>
          <w:szCs w:val="24"/>
        </w:rPr>
        <w:t xml:space="preserve"> – Somente será pago o valor desde que o colaborador possua veículo em seu nome e esteja enquadrado nas regras pré-estabelecidas (cor, ano de fabricação, seguro) e também entregue os documentos solicitados. </w:t>
      </w:r>
    </w:p>
    <w:p w:rsidR="00195FA2" w:rsidRPr="001645E7" w:rsidRDefault="00195FA2" w:rsidP="001645E7">
      <w:pPr>
        <w:jc w:val="both"/>
        <w:rPr>
          <w:sz w:val="24"/>
          <w:szCs w:val="24"/>
        </w:rPr>
      </w:pPr>
      <w:r w:rsidRPr="001645E7">
        <w:rPr>
          <w:b/>
          <w:sz w:val="24"/>
          <w:szCs w:val="24"/>
        </w:rPr>
        <w:t>Parágrafo Quarto</w:t>
      </w:r>
      <w:r w:rsidRPr="001645E7">
        <w:rPr>
          <w:sz w:val="24"/>
          <w:szCs w:val="24"/>
        </w:rPr>
        <w:t xml:space="preserve"> - O combustível, para o desempenho das funções do empregado será fornecido pela GVT através de crédito na rede de postos conveniados. Em havendo necessidade de complementação de combustível, devidamente comprovado, </w:t>
      </w:r>
      <w:r w:rsidRPr="001645E7">
        <w:rPr>
          <w:sz w:val="24"/>
          <w:szCs w:val="24"/>
        </w:rPr>
        <w:lastRenderedPageBreak/>
        <w:t>o empregado deverá solicitar a gestão imediata que autorizará o crédito do valor adicional.</w:t>
      </w:r>
    </w:p>
    <w:p w:rsidR="00195FA2" w:rsidRPr="001645E7" w:rsidRDefault="00195FA2" w:rsidP="001645E7">
      <w:pPr>
        <w:jc w:val="both"/>
        <w:rPr>
          <w:sz w:val="24"/>
          <w:szCs w:val="24"/>
        </w:rPr>
      </w:pPr>
      <w:r w:rsidRPr="001645E7">
        <w:rPr>
          <w:b/>
          <w:sz w:val="24"/>
          <w:szCs w:val="24"/>
        </w:rPr>
        <w:t>Parágrafo Quinto</w:t>
      </w:r>
      <w:r>
        <w:rPr>
          <w:sz w:val="24"/>
          <w:szCs w:val="24"/>
        </w:rPr>
        <w:t xml:space="preserve"> </w:t>
      </w:r>
      <w:r w:rsidRPr="001645E7">
        <w:rPr>
          <w:sz w:val="24"/>
          <w:szCs w:val="24"/>
        </w:rPr>
        <w:t>- A GVT remunerará até 05 (cinco) dias por mês do valor de locação vigente do veículo envolvido em acidentes de trânsito, desde que devidamente comprovados junto a GVT, por intermédio do competente boletim de ocorrência lavrado perante a autoridade policial, assim como do orçamento do conserto do veículo, no qual deverá estar especificado o período necessário para os devidos reparos.</w:t>
      </w:r>
    </w:p>
    <w:p w:rsidR="00195FA2" w:rsidRPr="001645E7" w:rsidRDefault="00195FA2" w:rsidP="001645E7">
      <w:pPr>
        <w:jc w:val="both"/>
        <w:rPr>
          <w:sz w:val="24"/>
          <w:szCs w:val="24"/>
        </w:rPr>
      </w:pPr>
      <w:r w:rsidRPr="001645E7">
        <w:rPr>
          <w:b/>
          <w:sz w:val="24"/>
          <w:szCs w:val="24"/>
        </w:rPr>
        <w:t xml:space="preserve">Parágrafo </w:t>
      </w:r>
      <w:r>
        <w:rPr>
          <w:b/>
          <w:sz w:val="24"/>
          <w:szCs w:val="24"/>
        </w:rPr>
        <w:t>Sexto</w:t>
      </w:r>
      <w:r w:rsidRPr="001645E7">
        <w:rPr>
          <w:sz w:val="24"/>
          <w:szCs w:val="24"/>
        </w:rPr>
        <w:t xml:space="preserve"> - Durante o período de gozo de férias do empregado, fará esse jus ao equivalente a 70% (setenta por cento) do valor da locação do veículo pelos dias que estiver em férias.</w:t>
      </w:r>
    </w:p>
    <w:p w:rsidR="00195FA2" w:rsidRPr="001645E7" w:rsidRDefault="00195FA2" w:rsidP="001645E7">
      <w:pPr>
        <w:jc w:val="both"/>
        <w:rPr>
          <w:sz w:val="24"/>
          <w:szCs w:val="24"/>
        </w:rPr>
      </w:pPr>
      <w:r w:rsidRPr="001645E7">
        <w:rPr>
          <w:b/>
          <w:sz w:val="24"/>
          <w:szCs w:val="24"/>
        </w:rPr>
        <w:t xml:space="preserve">Parágrafo </w:t>
      </w:r>
      <w:r>
        <w:rPr>
          <w:b/>
          <w:sz w:val="24"/>
          <w:szCs w:val="24"/>
        </w:rPr>
        <w:t>Sétimo</w:t>
      </w:r>
      <w:r w:rsidRPr="001645E7">
        <w:rPr>
          <w:sz w:val="24"/>
          <w:szCs w:val="24"/>
        </w:rPr>
        <w:t xml:space="preserve"> – O valor da locação é composto de aluguel, depreciação, seguro e manutenção do veículo e impostos.</w:t>
      </w:r>
    </w:p>
    <w:p w:rsidR="00195FA2" w:rsidRDefault="00195FA2" w:rsidP="001645E7">
      <w:pPr>
        <w:jc w:val="both"/>
      </w:pPr>
      <w:r w:rsidRPr="001645E7">
        <w:rPr>
          <w:b/>
          <w:sz w:val="24"/>
          <w:szCs w:val="24"/>
        </w:rPr>
        <w:t xml:space="preserve">Parágrafo </w:t>
      </w:r>
      <w:r>
        <w:rPr>
          <w:b/>
          <w:sz w:val="24"/>
          <w:szCs w:val="24"/>
        </w:rPr>
        <w:t>Oitavo</w:t>
      </w:r>
      <w:r w:rsidRPr="001645E7">
        <w:rPr>
          <w:sz w:val="24"/>
          <w:szCs w:val="24"/>
        </w:rPr>
        <w:t xml:space="preserve"> - Acordam as partes que os valores pagos aos empregados a título de locação do veículo e auxílio combustível não terão natureza salarial e não integrarão a remuneração dos empregados para qualquer efeito, pois são instrumentos de trabalho</w:t>
      </w:r>
      <w:r>
        <w:t>.</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5</w:t>
      </w:r>
      <w:r>
        <w:rPr>
          <w:b/>
          <w:sz w:val="24"/>
          <w:szCs w:val="24"/>
        </w:rPr>
        <w:t>4</w:t>
      </w:r>
      <w:r w:rsidRPr="00C63ADB">
        <w:rPr>
          <w:b/>
          <w:sz w:val="24"/>
          <w:szCs w:val="24"/>
        </w:rPr>
        <w:t>ª</w:t>
      </w:r>
      <w:r>
        <w:rPr>
          <w:b/>
          <w:sz w:val="24"/>
          <w:szCs w:val="24"/>
        </w:rPr>
        <w:t xml:space="preserve"> –</w:t>
      </w:r>
      <w:r w:rsidRPr="00C63ADB">
        <w:rPr>
          <w:b/>
          <w:sz w:val="24"/>
          <w:szCs w:val="24"/>
        </w:rPr>
        <w:t xml:space="preserve"> </w:t>
      </w:r>
      <w:r>
        <w:rPr>
          <w:b/>
          <w:sz w:val="24"/>
          <w:szCs w:val="24"/>
        </w:rPr>
        <w:t xml:space="preserve">DA </w:t>
      </w:r>
      <w:r w:rsidRPr="00C63ADB">
        <w:rPr>
          <w:b/>
          <w:sz w:val="24"/>
          <w:szCs w:val="24"/>
        </w:rPr>
        <w:t>MÃO-DE-OBRA</w:t>
      </w:r>
    </w:p>
    <w:p w:rsidR="00195FA2" w:rsidRPr="00C63ADB" w:rsidRDefault="00195FA2" w:rsidP="00C63ADB">
      <w:pPr>
        <w:spacing w:after="0" w:line="240" w:lineRule="auto"/>
        <w:jc w:val="both"/>
        <w:rPr>
          <w:sz w:val="24"/>
          <w:szCs w:val="24"/>
        </w:rPr>
      </w:pPr>
      <w:r w:rsidRPr="00C63ADB">
        <w:rPr>
          <w:sz w:val="24"/>
          <w:szCs w:val="24"/>
        </w:rPr>
        <w:t>A GVT responderá, na forma da lei, por obrigações trabalhistas e previdenciárias decorrentes de trabalhos prestados por pessoas contratadas para execução dos seus serviços.</w:t>
      </w:r>
    </w:p>
    <w:p w:rsidR="00195FA2" w:rsidRPr="00C63ADB" w:rsidRDefault="00195FA2" w:rsidP="00C63ADB">
      <w:pPr>
        <w:spacing w:after="0" w:line="240" w:lineRule="auto"/>
        <w:jc w:val="both"/>
        <w:rPr>
          <w:sz w:val="24"/>
          <w:szCs w:val="24"/>
        </w:rPr>
      </w:pPr>
    </w:p>
    <w:p w:rsidR="00195FA2" w:rsidRPr="003769D0" w:rsidRDefault="00195FA2" w:rsidP="003769D0">
      <w:pPr>
        <w:pStyle w:val="PargrafodaLista"/>
        <w:numPr>
          <w:ilvl w:val="0"/>
          <w:numId w:val="9"/>
        </w:numPr>
        <w:spacing w:after="0" w:line="240" w:lineRule="auto"/>
        <w:jc w:val="both"/>
        <w:rPr>
          <w:sz w:val="24"/>
          <w:szCs w:val="24"/>
        </w:rPr>
      </w:pPr>
      <w:r w:rsidRPr="003769D0">
        <w:rPr>
          <w:sz w:val="24"/>
          <w:szCs w:val="24"/>
        </w:rPr>
        <w:t>A GVT signatária deste instrumento, quando contratar terceiros para execução de seus serviços na área de telecomunicações representada pelo SINTTEL, deverá orientar as empresas contratadas sobre o exato enquadramento de seus empregados na categoria deste sindicato, observando o presente ACT e as obrigações legais e sindicais pertinentes.</w:t>
      </w:r>
    </w:p>
    <w:p w:rsidR="00195FA2" w:rsidRPr="00C63ADB" w:rsidRDefault="00195FA2" w:rsidP="00C63ADB">
      <w:pPr>
        <w:spacing w:after="0" w:line="240" w:lineRule="auto"/>
        <w:jc w:val="both"/>
        <w:rPr>
          <w:sz w:val="24"/>
          <w:szCs w:val="24"/>
        </w:rPr>
      </w:pPr>
    </w:p>
    <w:p w:rsidR="00195FA2" w:rsidRPr="003769D0" w:rsidRDefault="00195FA2" w:rsidP="003769D0">
      <w:pPr>
        <w:pStyle w:val="PargrafodaLista"/>
        <w:numPr>
          <w:ilvl w:val="0"/>
          <w:numId w:val="9"/>
        </w:numPr>
        <w:spacing w:after="0" w:line="240" w:lineRule="auto"/>
        <w:jc w:val="both"/>
        <w:rPr>
          <w:sz w:val="24"/>
          <w:szCs w:val="24"/>
        </w:rPr>
      </w:pPr>
      <w:r w:rsidRPr="003769D0">
        <w:rPr>
          <w:sz w:val="24"/>
          <w:szCs w:val="24"/>
        </w:rPr>
        <w:t>Caso a GVT venha se utilizar de mão de obra de estagiários, deverá respeitar integralmente as determinações constantes da legislação específica.</w:t>
      </w:r>
    </w:p>
    <w:p w:rsidR="00195FA2" w:rsidRPr="00C63ADB" w:rsidRDefault="00195FA2" w:rsidP="00C63ADB">
      <w:pPr>
        <w:pStyle w:val="PargrafodaLista"/>
        <w:spacing w:after="0" w:line="240" w:lineRule="auto"/>
        <w:ind w:left="1065"/>
        <w:jc w:val="both"/>
        <w:rPr>
          <w:sz w:val="24"/>
          <w:szCs w:val="24"/>
        </w:rPr>
      </w:pPr>
    </w:p>
    <w:p w:rsidR="00195FA2" w:rsidRPr="003769D0" w:rsidRDefault="00195FA2" w:rsidP="003769D0">
      <w:pPr>
        <w:pStyle w:val="PargrafodaLista"/>
        <w:numPr>
          <w:ilvl w:val="0"/>
          <w:numId w:val="9"/>
        </w:numPr>
        <w:spacing w:after="0" w:line="240" w:lineRule="auto"/>
        <w:jc w:val="both"/>
        <w:rPr>
          <w:sz w:val="24"/>
          <w:szCs w:val="24"/>
        </w:rPr>
      </w:pPr>
      <w:r w:rsidRPr="003769D0">
        <w:rPr>
          <w:sz w:val="24"/>
          <w:szCs w:val="24"/>
        </w:rPr>
        <w:t>A GVT se obriga a fornecer lista atualizada de todas as empresas prestadoras de serviço de mão-de-obra na área de telecomunicações. Se obrigando ainda, a manter canal de comunicação para dirimir eventuais conflitos suscitados na vigência do presente instrumento.</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b/>
          <w:sz w:val="24"/>
          <w:szCs w:val="24"/>
        </w:rPr>
      </w:pPr>
      <w:r w:rsidRPr="00C63ADB">
        <w:rPr>
          <w:b/>
          <w:sz w:val="24"/>
          <w:szCs w:val="24"/>
        </w:rPr>
        <w:t>CLÁUSULA 5</w:t>
      </w:r>
      <w:r>
        <w:rPr>
          <w:b/>
          <w:sz w:val="24"/>
          <w:szCs w:val="24"/>
        </w:rPr>
        <w:t>5</w:t>
      </w:r>
      <w:r w:rsidRPr="00C63ADB">
        <w:rPr>
          <w:b/>
          <w:sz w:val="24"/>
          <w:szCs w:val="24"/>
        </w:rPr>
        <w:t>ª</w:t>
      </w:r>
      <w:r>
        <w:rPr>
          <w:b/>
          <w:sz w:val="24"/>
          <w:szCs w:val="24"/>
        </w:rPr>
        <w:t xml:space="preserve"> </w:t>
      </w:r>
      <w:r w:rsidRPr="00C63ADB">
        <w:rPr>
          <w:b/>
          <w:sz w:val="24"/>
          <w:szCs w:val="24"/>
        </w:rPr>
        <w:t>- DO JUÍZO COMPETENTE</w:t>
      </w:r>
    </w:p>
    <w:p w:rsidR="00195FA2" w:rsidRPr="00C63ADB" w:rsidRDefault="00195FA2" w:rsidP="00C63ADB">
      <w:pPr>
        <w:spacing w:after="0" w:line="240" w:lineRule="auto"/>
        <w:jc w:val="both"/>
        <w:rPr>
          <w:sz w:val="24"/>
          <w:szCs w:val="24"/>
        </w:rPr>
      </w:pPr>
      <w:r w:rsidRPr="00C63ADB">
        <w:rPr>
          <w:sz w:val="24"/>
          <w:szCs w:val="24"/>
        </w:rPr>
        <w:t xml:space="preserve">As divergências resultantes da aplicação do presente ACT serão dirimidas amigavelmente pelas PARTES, por meio de, no mínimo, 2 (duas) reuniões </w:t>
      </w:r>
      <w:r w:rsidRPr="00C63ADB">
        <w:rPr>
          <w:sz w:val="24"/>
          <w:szCs w:val="24"/>
        </w:rPr>
        <w:lastRenderedPageBreak/>
        <w:t>conciliatórias, em observância ao preceito contido no inciso V do artigo 613 da CLT e, pela Justiça do Trabalho, na hipótese de não composição das PARTES.</w:t>
      </w:r>
    </w:p>
    <w:p w:rsidR="00195FA2" w:rsidRPr="00C63ADB" w:rsidRDefault="00195FA2" w:rsidP="00C63ADB">
      <w:pPr>
        <w:spacing w:after="0" w:line="240" w:lineRule="auto"/>
        <w:jc w:val="both"/>
        <w:rPr>
          <w:color w:val="FF0000"/>
          <w:sz w:val="24"/>
          <w:szCs w:val="24"/>
        </w:rPr>
      </w:pPr>
    </w:p>
    <w:p w:rsidR="00195FA2" w:rsidRPr="00C63ADB" w:rsidRDefault="00195FA2" w:rsidP="00C63ADB">
      <w:pPr>
        <w:spacing w:after="0" w:line="240" w:lineRule="auto"/>
        <w:jc w:val="both"/>
        <w:rPr>
          <w:b/>
          <w:sz w:val="24"/>
          <w:szCs w:val="24"/>
        </w:rPr>
      </w:pPr>
      <w:r w:rsidRPr="00C63ADB">
        <w:rPr>
          <w:b/>
          <w:sz w:val="24"/>
          <w:szCs w:val="24"/>
        </w:rPr>
        <w:t>CLÁUSULA 5</w:t>
      </w:r>
      <w:r>
        <w:rPr>
          <w:b/>
          <w:sz w:val="24"/>
          <w:szCs w:val="24"/>
        </w:rPr>
        <w:t>6</w:t>
      </w:r>
      <w:r w:rsidRPr="00C63ADB">
        <w:rPr>
          <w:b/>
          <w:sz w:val="24"/>
          <w:szCs w:val="24"/>
        </w:rPr>
        <w:t>ª</w:t>
      </w:r>
      <w:r>
        <w:rPr>
          <w:b/>
          <w:sz w:val="24"/>
          <w:szCs w:val="24"/>
        </w:rPr>
        <w:t xml:space="preserve"> </w:t>
      </w:r>
      <w:r w:rsidRPr="00C63ADB">
        <w:rPr>
          <w:b/>
          <w:sz w:val="24"/>
          <w:szCs w:val="24"/>
        </w:rPr>
        <w:t>- DA MULTA PELO DESCUMPRIMENTO DO ACORDO</w:t>
      </w:r>
    </w:p>
    <w:p w:rsidR="00195FA2" w:rsidRPr="00C63ADB" w:rsidRDefault="00195FA2" w:rsidP="00C63ADB">
      <w:pPr>
        <w:spacing w:after="0" w:line="240" w:lineRule="auto"/>
        <w:jc w:val="both"/>
        <w:rPr>
          <w:sz w:val="24"/>
          <w:szCs w:val="24"/>
        </w:rPr>
      </w:pPr>
      <w:r w:rsidRPr="00C63ADB">
        <w:rPr>
          <w:sz w:val="24"/>
          <w:szCs w:val="24"/>
        </w:rPr>
        <w:t xml:space="preserve">Em observância às regras do artigo 613, inciso VIII, da CLT, no caso de descumprimento de quaisquer cláusulas pactuadas no presente instrumento, em demandas que envolvam o Sindicato e a empresa, fica estipulada multa, por infração, no importe de 10% (dez por cento) sobre 1 (um) salário nominal do empregado ou sobre o valor do piso salarial, quando não for possível aferir sobre qual salário incidirá a multa, devendo esta ser revertida em favor da parte prejudicada. </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Primeiro</w:t>
      </w:r>
      <w:r w:rsidRPr="00C63ADB">
        <w:rPr>
          <w:sz w:val="24"/>
          <w:szCs w:val="24"/>
        </w:rPr>
        <w:t xml:space="preserve"> - Para caracterização da mora prevista no caput desta cláusula, o descumprimento deverá ser notificado a parte infratora para regularizar o ato faltoso.</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Segundo</w:t>
      </w:r>
      <w:r w:rsidRPr="00C63ADB">
        <w:rPr>
          <w:sz w:val="24"/>
          <w:szCs w:val="24"/>
        </w:rPr>
        <w:t xml:space="preserve"> </w:t>
      </w:r>
      <w:r>
        <w:rPr>
          <w:sz w:val="24"/>
          <w:szCs w:val="24"/>
        </w:rPr>
        <w:t>-</w:t>
      </w:r>
      <w:r w:rsidRPr="00C63ADB">
        <w:rPr>
          <w:sz w:val="24"/>
          <w:szCs w:val="24"/>
        </w:rPr>
        <w:t xml:space="preserve"> Após a notificação, a parte infratora terá o prazo de 10 (dez) dias para regularizar o ato faltoso, podendo ser fixado outro prazo, desde que justificado e a consenso das partes.</w:t>
      </w:r>
    </w:p>
    <w:p w:rsidR="00195FA2" w:rsidRPr="00C63ADB" w:rsidRDefault="00195FA2" w:rsidP="00C63ADB">
      <w:pPr>
        <w:spacing w:after="0" w:line="240" w:lineRule="auto"/>
        <w:jc w:val="both"/>
        <w:rPr>
          <w:sz w:val="24"/>
          <w:szCs w:val="24"/>
        </w:rPr>
      </w:pPr>
    </w:p>
    <w:p w:rsidR="00195FA2" w:rsidRPr="00C63ADB" w:rsidRDefault="00195FA2" w:rsidP="00C63ADB">
      <w:pPr>
        <w:spacing w:after="0" w:line="240" w:lineRule="auto"/>
        <w:jc w:val="both"/>
        <w:rPr>
          <w:sz w:val="24"/>
          <w:szCs w:val="24"/>
        </w:rPr>
      </w:pPr>
      <w:r w:rsidRPr="00C63ADB">
        <w:rPr>
          <w:b/>
          <w:sz w:val="24"/>
          <w:szCs w:val="24"/>
        </w:rPr>
        <w:t>Parágrafo Terceiro</w:t>
      </w:r>
      <w:r w:rsidRPr="00C63ADB">
        <w:rPr>
          <w:sz w:val="24"/>
          <w:szCs w:val="24"/>
        </w:rPr>
        <w:t xml:space="preserve"> </w:t>
      </w:r>
      <w:r>
        <w:rPr>
          <w:sz w:val="24"/>
          <w:szCs w:val="24"/>
        </w:rPr>
        <w:t>-</w:t>
      </w:r>
      <w:r w:rsidRPr="00C63ADB">
        <w:rPr>
          <w:sz w:val="24"/>
          <w:szCs w:val="24"/>
        </w:rPr>
        <w:t xml:space="preserve"> Nos casos individuais, em que o empregado ou ex-empregado, venha propor demandas judiciais, o valor da multa será revertido em favor deste e o percentual (10%) incidirá sobre o seu salário nominal, não havendo que se falar, neste caso, da necessidade de qualquer notificação prévia. </w:t>
      </w:r>
    </w:p>
    <w:p w:rsidR="00195FA2" w:rsidRPr="00C63ADB" w:rsidRDefault="00195FA2" w:rsidP="00C63ADB">
      <w:pPr>
        <w:spacing w:after="0" w:line="240" w:lineRule="auto"/>
        <w:jc w:val="both"/>
        <w:rPr>
          <w:strike/>
          <w:sz w:val="24"/>
          <w:szCs w:val="24"/>
        </w:rPr>
      </w:pPr>
    </w:p>
    <w:p w:rsidR="00195FA2" w:rsidRPr="00C63ADB" w:rsidRDefault="00195FA2" w:rsidP="00C63ADB">
      <w:pPr>
        <w:spacing w:after="0" w:line="240" w:lineRule="auto"/>
        <w:jc w:val="both"/>
        <w:rPr>
          <w:b/>
          <w:sz w:val="24"/>
          <w:szCs w:val="24"/>
        </w:rPr>
      </w:pPr>
      <w:r w:rsidRPr="00C63ADB">
        <w:rPr>
          <w:b/>
          <w:sz w:val="24"/>
          <w:szCs w:val="24"/>
        </w:rPr>
        <w:t>CLÁUSULA</w:t>
      </w:r>
      <w:r>
        <w:rPr>
          <w:b/>
          <w:sz w:val="24"/>
          <w:szCs w:val="24"/>
        </w:rPr>
        <w:t xml:space="preserve"> 57</w:t>
      </w:r>
      <w:r w:rsidRPr="00C63ADB">
        <w:rPr>
          <w:b/>
          <w:sz w:val="24"/>
          <w:szCs w:val="24"/>
        </w:rPr>
        <w:t>ª</w:t>
      </w:r>
      <w:r>
        <w:rPr>
          <w:b/>
          <w:sz w:val="24"/>
          <w:szCs w:val="24"/>
        </w:rPr>
        <w:t xml:space="preserve"> </w:t>
      </w:r>
      <w:r w:rsidRPr="00C63ADB">
        <w:rPr>
          <w:b/>
          <w:sz w:val="24"/>
          <w:szCs w:val="24"/>
        </w:rPr>
        <w:t>- DA PRORROGAÇÃO/REVISÃO</w:t>
      </w:r>
    </w:p>
    <w:p w:rsidR="00195FA2" w:rsidRPr="00C63ADB" w:rsidRDefault="00195FA2" w:rsidP="00C63ADB">
      <w:pPr>
        <w:spacing w:after="0" w:line="240" w:lineRule="auto"/>
        <w:jc w:val="both"/>
        <w:rPr>
          <w:sz w:val="24"/>
          <w:szCs w:val="24"/>
        </w:rPr>
      </w:pPr>
      <w:r w:rsidRPr="00C63ADB">
        <w:rPr>
          <w:sz w:val="24"/>
          <w:szCs w:val="24"/>
        </w:rPr>
        <w:t>A prorrogação, revisão, denúncia ou revogação total ou parcial deste ACT, é possível, observadas as regras dispostas na Súmula 277 do TST e nos artigos 612 e 615 da CLT, desde que seja comunicada à outra parte, com antecedência mínima de 60 (sessenta) dias e, aos empregados, por deliberação em assembleia geral dos trabalhadores abrangidos pelo presente ACT, respeitados os termos e condições do período de vigência.</w:t>
      </w:r>
    </w:p>
    <w:p w:rsidR="00195FA2" w:rsidRPr="00C63ADB" w:rsidRDefault="00195FA2" w:rsidP="00C63ADB">
      <w:pPr>
        <w:spacing w:after="0" w:line="240" w:lineRule="auto"/>
        <w:jc w:val="both"/>
        <w:rPr>
          <w:sz w:val="24"/>
          <w:szCs w:val="24"/>
        </w:rPr>
      </w:pPr>
    </w:p>
    <w:p w:rsidR="00195FA2" w:rsidRDefault="00195FA2" w:rsidP="00C63ADB">
      <w:pPr>
        <w:spacing w:after="0" w:line="240" w:lineRule="auto"/>
        <w:jc w:val="both"/>
        <w:rPr>
          <w:rFonts w:cs="Arial"/>
          <w:b/>
          <w:sz w:val="24"/>
          <w:szCs w:val="24"/>
        </w:rPr>
      </w:pPr>
    </w:p>
    <w:p w:rsidR="00195FA2" w:rsidRPr="00E95881" w:rsidRDefault="00195FA2" w:rsidP="00C63ADB">
      <w:pPr>
        <w:spacing w:after="0" w:line="240" w:lineRule="auto"/>
        <w:jc w:val="both"/>
        <w:rPr>
          <w:b/>
          <w:sz w:val="24"/>
          <w:szCs w:val="24"/>
        </w:rPr>
      </w:pPr>
      <w:r w:rsidRPr="00E95881">
        <w:rPr>
          <w:b/>
          <w:sz w:val="24"/>
          <w:szCs w:val="24"/>
        </w:rPr>
        <w:t>CLÁUSULA 58ª – DAS DIFERENÇAS SALARIAIS/BENEFÍCIOS</w:t>
      </w:r>
    </w:p>
    <w:p w:rsidR="00195FA2" w:rsidRDefault="00195FA2" w:rsidP="007D7686">
      <w:pPr>
        <w:spacing w:after="0" w:line="240" w:lineRule="auto"/>
        <w:jc w:val="both"/>
        <w:rPr>
          <w:sz w:val="24"/>
          <w:szCs w:val="24"/>
        </w:rPr>
      </w:pPr>
      <w:r w:rsidRPr="00E95881">
        <w:rPr>
          <w:sz w:val="24"/>
          <w:szCs w:val="24"/>
        </w:rPr>
        <w:t>Todas e quaisquer diferenças salariais resultantes da aplicação dos índices de reajustes de salários e dos benefícios econômicos previstos neste ACT, serão pagas em uma única parcela, na folha subsequente a data de aprovação deste instrumento pelos trabalhadores em assembleia, retroagindo a 1º de setembro de 2014, respeitada a data de fechamento da folha de pagamento já praticada pela GVT.</w:t>
      </w:r>
    </w:p>
    <w:p w:rsidR="00195FA2" w:rsidRPr="00E95881" w:rsidRDefault="00195FA2" w:rsidP="007D7686">
      <w:pPr>
        <w:spacing w:after="0" w:line="240" w:lineRule="auto"/>
        <w:jc w:val="both"/>
        <w:rPr>
          <w:sz w:val="24"/>
          <w:szCs w:val="24"/>
        </w:rPr>
      </w:pPr>
    </w:p>
    <w:p w:rsidR="00195FA2" w:rsidRPr="00C63ADB" w:rsidRDefault="00195FA2" w:rsidP="007D7686">
      <w:pPr>
        <w:spacing w:after="0" w:line="240" w:lineRule="auto"/>
        <w:jc w:val="both"/>
        <w:rPr>
          <w:rFonts w:cs="Calibri"/>
          <w:b/>
          <w:bCs/>
          <w:sz w:val="24"/>
          <w:szCs w:val="24"/>
        </w:rPr>
      </w:pPr>
      <w:r w:rsidRPr="00C63ADB">
        <w:rPr>
          <w:rFonts w:cs="Calibri"/>
          <w:b/>
          <w:bCs/>
          <w:sz w:val="24"/>
          <w:szCs w:val="24"/>
        </w:rPr>
        <w:t xml:space="preserve">CLÁUSULA </w:t>
      </w:r>
      <w:r>
        <w:rPr>
          <w:rFonts w:cs="Calibri"/>
          <w:b/>
          <w:bCs/>
          <w:sz w:val="24"/>
          <w:szCs w:val="24"/>
        </w:rPr>
        <w:t>59</w:t>
      </w:r>
      <w:r w:rsidRPr="00C63ADB">
        <w:rPr>
          <w:rFonts w:cs="Calibri"/>
          <w:b/>
          <w:bCs/>
          <w:sz w:val="24"/>
          <w:szCs w:val="24"/>
        </w:rPr>
        <w:t xml:space="preserve">ª </w:t>
      </w:r>
      <w:r>
        <w:rPr>
          <w:rFonts w:cs="Calibri"/>
          <w:b/>
          <w:bCs/>
          <w:sz w:val="24"/>
          <w:szCs w:val="24"/>
        </w:rPr>
        <w:t>–</w:t>
      </w:r>
      <w:r w:rsidRPr="00C63ADB">
        <w:rPr>
          <w:rFonts w:cs="Calibri"/>
          <w:b/>
          <w:bCs/>
          <w:sz w:val="24"/>
          <w:szCs w:val="24"/>
        </w:rPr>
        <w:t xml:space="preserve"> </w:t>
      </w:r>
      <w:r>
        <w:rPr>
          <w:rFonts w:cs="Calibri"/>
          <w:b/>
          <w:bCs/>
          <w:sz w:val="24"/>
          <w:szCs w:val="24"/>
        </w:rPr>
        <w:t xml:space="preserve">DA </w:t>
      </w:r>
      <w:r w:rsidRPr="00C63ADB">
        <w:rPr>
          <w:rFonts w:cs="Calibri"/>
          <w:b/>
          <w:bCs/>
          <w:sz w:val="24"/>
          <w:szCs w:val="24"/>
        </w:rPr>
        <w:t>MANUTENÇÃO DAS CONQUISTAS ANTERIORES</w:t>
      </w:r>
    </w:p>
    <w:p w:rsidR="00195FA2" w:rsidRPr="006109CB" w:rsidRDefault="00195FA2" w:rsidP="00C63ADB">
      <w:pPr>
        <w:spacing w:after="0" w:line="240" w:lineRule="auto"/>
        <w:jc w:val="both"/>
        <w:rPr>
          <w:rFonts w:cs="Calibri"/>
          <w:sz w:val="24"/>
          <w:szCs w:val="24"/>
        </w:rPr>
      </w:pPr>
      <w:r w:rsidRPr="00C63ADB">
        <w:rPr>
          <w:rFonts w:cs="Calibri"/>
          <w:sz w:val="24"/>
          <w:szCs w:val="24"/>
        </w:rPr>
        <w:t>Ficam mantidas todas as demais vantagens, benefícios e conquistas previstas nos contratos individuais de trabalho, bem como todas as cláusulas do instrumento normativo anterior,  que não venham a ser alteradas ou melhoradas, em razão das cláusulas constantes do presente ACT.</w:t>
      </w:r>
    </w:p>
    <w:p w:rsidR="00195FA2" w:rsidRPr="00B55CF2" w:rsidRDefault="00195FA2" w:rsidP="00507DEF">
      <w:pPr>
        <w:contextualSpacing/>
        <w:rPr>
          <w:rFonts w:ascii="Arial Narrow" w:hAnsi="Arial Narrow"/>
        </w:rPr>
      </w:pPr>
    </w:p>
    <w:p w:rsidR="00195FA2" w:rsidRPr="0094659B" w:rsidRDefault="00195FA2" w:rsidP="00B51AB4">
      <w:pPr>
        <w:spacing w:after="0" w:line="240" w:lineRule="auto"/>
        <w:jc w:val="both"/>
        <w:rPr>
          <w:rFonts w:cs="Arial"/>
          <w:b/>
          <w:bCs/>
          <w:sz w:val="24"/>
          <w:szCs w:val="24"/>
        </w:rPr>
      </w:pPr>
      <w:r w:rsidRPr="0094659B">
        <w:rPr>
          <w:rFonts w:cs="Arial"/>
          <w:b/>
          <w:bCs/>
          <w:sz w:val="24"/>
          <w:szCs w:val="24"/>
        </w:rPr>
        <w:t xml:space="preserve">CLÁUSULA </w:t>
      </w:r>
      <w:r>
        <w:rPr>
          <w:rFonts w:cs="Arial"/>
          <w:b/>
          <w:bCs/>
          <w:sz w:val="24"/>
          <w:szCs w:val="24"/>
        </w:rPr>
        <w:t>60</w:t>
      </w:r>
      <w:r w:rsidRPr="0094659B">
        <w:rPr>
          <w:rFonts w:cs="Arial"/>
          <w:b/>
          <w:bCs/>
          <w:sz w:val="24"/>
          <w:szCs w:val="24"/>
        </w:rPr>
        <w:t xml:space="preserve">ª </w:t>
      </w:r>
      <w:r>
        <w:rPr>
          <w:rFonts w:cs="Arial"/>
          <w:b/>
          <w:bCs/>
          <w:sz w:val="24"/>
          <w:szCs w:val="24"/>
        </w:rPr>
        <w:t>–</w:t>
      </w:r>
      <w:r w:rsidRPr="0094659B">
        <w:rPr>
          <w:rFonts w:cs="Arial"/>
          <w:b/>
          <w:bCs/>
          <w:sz w:val="24"/>
          <w:szCs w:val="24"/>
        </w:rPr>
        <w:t xml:space="preserve"> </w:t>
      </w:r>
      <w:r>
        <w:rPr>
          <w:rFonts w:cs="Arial"/>
          <w:b/>
          <w:bCs/>
          <w:sz w:val="24"/>
          <w:szCs w:val="24"/>
        </w:rPr>
        <w:t xml:space="preserve">DA </w:t>
      </w:r>
      <w:r w:rsidRPr="0094659B">
        <w:rPr>
          <w:rFonts w:cs="Arial"/>
          <w:b/>
          <w:bCs/>
          <w:sz w:val="24"/>
          <w:szCs w:val="24"/>
        </w:rPr>
        <w:t>TAXA DE REFORÇO</w:t>
      </w:r>
    </w:p>
    <w:p w:rsidR="00195FA2" w:rsidRPr="00506DE9" w:rsidRDefault="00195FA2" w:rsidP="00B51AB4">
      <w:pPr>
        <w:spacing w:after="0" w:line="240" w:lineRule="auto"/>
        <w:jc w:val="both"/>
        <w:rPr>
          <w:rFonts w:cs="Arial"/>
          <w:sz w:val="24"/>
          <w:szCs w:val="24"/>
        </w:rPr>
      </w:pPr>
      <w:r w:rsidRPr="0094659B">
        <w:rPr>
          <w:rFonts w:cs="Arial"/>
          <w:sz w:val="24"/>
          <w:szCs w:val="24"/>
        </w:rPr>
        <w:lastRenderedPageBreak/>
        <w:t>Visando minimizar os impactos econômicos que a taxa de reforço poderia ocasionar nos salários dos empregados, a GVT se compromete a recolher em favor do SINTTEL, mediante depósito bancário IDENTIFICADO, o equivalente a 2% sobre a folha de pagamento de cada empregado ou o valor de R$5.000,00 (cinco mil reais), prevalecendo o que for maior, a título de taxa de reforço ise</w:t>
      </w:r>
      <w:r w:rsidRPr="00506DE9">
        <w:rPr>
          <w:rFonts w:cs="Arial"/>
          <w:sz w:val="24"/>
          <w:szCs w:val="24"/>
        </w:rPr>
        <w:t>ntando, desta forma, os trabalhadores de sofrerem qualquer desconto a esse título.</w:t>
      </w:r>
    </w:p>
    <w:p w:rsidR="00195FA2" w:rsidRPr="00752221" w:rsidRDefault="00195FA2" w:rsidP="00B51AB4">
      <w:pPr>
        <w:spacing w:after="0" w:line="240" w:lineRule="auto"/>
        <w:jc w:val="both"/>
        <w:rPr>
          <w:rFonts w:cs="Arial"/>
          <w:sz w:val="24"/>
          <w:szCs w:val="24"/>
        </w:rPr>
      </w:pPr>
    </w:p>
    <w:p w:rsidR="00195FA2" w:rsidRPr="00C63ADB" w:rsidRDefault="00195FA2" w:rsidP="002519D4">
      <w:pPr>
        <w:spacing w:after="0" w:line="240" w:lineRule="auto"/>
        <w:jc w:val="both"/>
        <w:rPr>
          <w:rFonts w:cs="Calibri"/>
          <w:color w:val="FF0000"/>
          <w:sz w:val="24"/>
          <w:szCs w:val="24"/>
        </w:rPr>
      </w:pPr>
      <w:r w:rsidRPr="006026D9">
        <w:rPr>
          <w:rFonts w:cs="Arial"/>
          <w:b/>
          <w:sz w:val="24"/>
          <w:szCs w:val="24"/>
        </w:rPr>
        <w:t xml:space="preserve">Parágrafo Único - </w:t>
      </w:r>
      <w:r w:rsidRPr="006026D9">
        <w:rPr>
          <w:rFonts w:cs="Arial"/>
          <w:sz w:val="24"/>
          <w:szCs w:val="24"/>
        </w:rPr>
        <w:t>A GVT enviar</w:t>
      </w:r>
      <w:r>
        <w:rPr>
          <w:rFonts w:cs="Arial"/>
          <w:sz w:val="24"/>
          <w:szCs w:val="24"/>
        </w:rPr>
        <w:t>á</w:t>
      </w:r>
      <w:r w:rsidRPr="006026D9">
        <w:rPr>
          <w:rFonts w:cs="Arial"/>
          <w:sz w:val="24"/>
          <w:szCs w:val="24"/>
        </w:rPr>
        <w:t xml:space="preserve"> ao SINTTEL, até o 5º (quinto) dia útil do mês subsequente ao da assinatura da presente CCT, o comprovante de depósito, juntamente com a listagem, contendo os nomes de cada empregado.</w:t>
      </w:r>
    </w:p>
    <w:p w:rsidR="00195FA2" w:rsidRPr="002519D4" w:rsidRDefault="00195FA2" w:rsidP="0094659B">
      <w:pPr>
        <w:spacing w:after="0" w:line="240" w:lineRule="auto"/>
        <w:jc w:val="both"/>
        <w:rPr>
          <w:sz w:val="24"/>
          <w:szCs w:val="24"/>
        </w:rPr>
      </w:pPr>
    </w:p>
    <w:p w:rsidR="00195FA2" w:rsidRPr="0094659B" w:rsidRDefault="00195FA2" w:rsidP="0094659B">
      <w:pPr>
        <w:spacing w:after="0" w:line="240" w:lineRule="auto"/>
        <w:jc w:val="both"/>
        <w:rPr>
          <w:b/>
          <w:sz w:val="24"/>
          <w:szCs w:val="24"/>
        </w:rPr>
      </w:pPr>
      <w:r w:rsidRPr="0094659B">
        <w:rPr>
          <w:b/>
          <w:sz w:val="24"/>
          <w:szCs w:val="24"/>
        </w:rPr>
        <w:t xml:space="preserve">CLÁUSULA </w:t>
      </w:r>
      <w:r>
        <w:rPr>
          <w:b/>
          <w:sz w:val="24"/>
          <w:szCs w:val="24"/>
        </w:rPr>
        <w:t>61</w:t>
      </w:r>
      <w:r w:rsidRPr="0094659B">
        <w:rPr>
          <w:b/>
          <w:sz w:val="24"/>
          <w:szCs w:val="24"/>
        </w:rPr>
        <w:t xml:space="preserve">ª </w:t>
      </w:r>
      <w:r>
        <w:rPr>
          <w:b/>
          <w:sz w:val="24"/>
          <w:szCs w:val="24"/>
        </w:rPr>
        <w:t>–</w:t>
      </w:r>
      <w:r w:rsidRPr="0094659B">
        <w:rPr>
          <w:b/>
          <w:sz w:val="24"/>
          <w:szCs w:val="24"/>
        </w:rPr>
        <w:t xml:space="preserve"> </w:t>
      </w:r>
      <w:r>
        <w:rPr>
          <w:b/>
          <w:sz w:val="24"/>
          <w:szCs w:val="24"/>
        </w:rPr>
        <w:t xml:space="preserve">DAS </w:t>
      </w:r>
      <w:r w:rsidRPr="0094659B">
        <w:rPr>
          <w:b/>
          <w:sz w:val="24"/>
          <w:szCs w:val="24"/>
        </w:rPr>
        <w:t>OUTRAS DISPOSIÇÕES</w:t>
      </w:r>
    </w:p>
    <w:p w:rsidR="00195FA2" w:rsidRPr="001B4879" w:rsidRDefault="00195FA2" w:rsidP="0094659B">
      <w:pPr>
        <w:spacing w:after="0" w:line="240" w:lineRule="auto"/>
        <w:jc w:val="both"/>
        <w:rPr>
          <w:sz w:val="24"/>
          <w:szCs w:val="24"/>
        </w:rPr>
      </w:pPr>
      <w:r w:rsidRPr="0094659B">
        <w:rPr>
          <w:sz w:val="24"/>
          <w:szCs w:val="24"/>
        </w:rPr>
        <w:t>As PARTES obrigam-se a dar fiel cumprimento ao presente ACT, por ser norma imperativa maior, nos termos do artigo 613 da CLT.</w:t>
      </w:r>
    </w:p>
    <w:p w:rsidR="00195FA2" w:rsidRPr="002519D4" w:rsidRDefault="00195FA2" w:rsidP="001B4879">
      <w:pPr>
        <w:spacing w:after="0" w:line="240" w:lineRule="auto"/>
        <w:jc w:val="both"/>
        <w:rPr>
          <w:sz w:val="24"/>
          <w:szCs w:val="24"/>
        </w:rPr>
      </w:pPr>
    </w:p>
    <w:p w:rsidR="00195FA2" w:rsidRPr="006026D9" w:rsidRDefault="00195FA2" w:rsidP="00506DE9">
      <w:pPr>
        <w:spacing w:after="0" w:line="240" w:lineRule="auto"/>
        <w:jc w:val="both"/>
        <w:rPr>
          <w:sz w:val="24"/>
          <w:szCs w:val="24"/>
        </w:rPr>
      </w:pPr>
      <w:r w:rsidRPr="0094659B">
        <w:rPr>
          <w:sz w:val="24"/>
          <w:szCs w:val="24"/>
        </w:rPr>
        <w:t xml:space="preserve">E, por estarem justas e acordadas, consoante artigo 613, § único, da CLT, firmam e assinam as PARTES o presente ACT, em 2 (duas) vias de igual teor e forma e, para um só efeito, sendo </w:t>
      </w:r>
      <w:r w:rsidRPr="001B4879">
        <w:rPr>
          <w:sz w:val="24"/>
          <w:szCs w:val="24"/>
        </w:rPr>
        <w:t>1 (</w:t>
      </w:r>
      <w:r w:rsidRPr="00506DE9">
        <w:rPr>
          <w:sz w:val="24"/>
          <w:szCs w:val="24"/>
        </w:rPr>
        <w:t>uma</w:t>
      </w:r>
      <w:r w:rsidRPr="002B2D01">
        <w:rPr>
          <w:sz w:val="24"/>
          <w:szCs w:val="24"/>
        </w:rPr>
        <w:t>) entregue para a GVT</w:t>
      </w:r>
      <w:r w:rsidRPr="00752221">
        <w:rPr>
          <w:sz w:val="24"/>
          <w:szCs w:val="24"/>
        </w:rPr>
        <w:t xml:space="preserve"> e</w:t>
      </w:r>
      <w:r w:rsidRPr="00F8045C">
        <w:rPr>
          <w:sz w:val="24"/>
          <w:szCs w:val="24"/>
        </w:rPr>
        <w:t xml:space="preserve"> 1 (uma) para o SINTTEL, sendo que o SINTTEL incumbe-se, neste ato, de transmitir eletronicamente por meio do sistema MEDIADOR e, posteriormente,  promoverá o depósito de uma via do r</w:t>
      </w:r>
      <w:r w:rsidRPr="006026D9">
        <w:rPr>
          <w:sz w:val="24"/>
          <w:szCs w:val="24"/>
        </w:rPr>
        <w:t>equerimento de registro na SRT, em conformidade com a Instrução Normativa nº 11, para fins de registro e arquivo mediante o que dispõe o artigo 614 da CLT.</w:t>
      </w:r>
    </w:p>
    <w:p w:rsidR="00195FA2" w:rsidRPr="00DC4D0A" w:rsidRDefault="00195FA2" w:rsidP="00752221">
      <w:pPr>
        <w:spacing w:after="0" w:line="240" w:lineRule="auto"/>
        <w:jc w:val="center"/>
        <w:rPr>
          <w:b/>
          <w:sz w:val="24"/>
          <w:szCs w:val="24"/>
        </w:rPr>
      </w:pPr>
    </w:p>
    <w:p w:rsidR="00195FA2" w:rsidRPr="00DD68E3" w:rsidRDefault="00195FA2" w:rsidP="00F71135">
      <w:pPr>
        <w:spacing w:after="0" w:line="240" w:lineRule="auto"/>
        <w:jc w:val="center"/>
        <w:rPr>
          <w:b/>
          <w:sz w:val="24"/>
          <w:szCs w:val="24"/>
        </w:rPr>
      </w:pPr>
      <w:r w:rsidRPr="00CD2F9E">
        <w:rPr>
          <w:b/>
          <w:noProof/>
          <w:sz w:val="24"/>
          <w:szCs w:val="24"/>
        </w:rPr>
        <w:t>Aracajú</w:t>
      </w:r>
      <w:r w:rsidRPr="00DD68E3">
        <w:rPr>
          <w:b/>
          <w:sz w:val="24"/>
          <w:szCs w:val="24"/>
        </w:rPr>
        <w:t xml:space="preserve">, </w:t>
      </w:r>
      <w:r w:rsidRPr="00CD2F9E">
        <w:rPr>
          <w:b/>
          <w:noProof/>
          <w:sz w:val="24"/>
          <w:szCs w:val="24"/>
        </w:rPr>
        <w:t>05 de Dezembro de 2014.</w:t>
      </w:r>
    </w:p>
    <w:p w:rsidR="00195FA2" w:rsidRPr="00DD68E3" w:rsidRDefault="00195FA2" w:rsidP="00F71135">
      <w:pPr>
        <w:spacing w:after="0" w:line="240" w:lineRule="auto"/>
        <w:jc w:val="center"/>
        <w:rPr>
          <w:b/>
          <w:sz w:val="24"/>
          <w:szCs w:val="24"/>
        </w:rPr>
      </w:pPr>
    </w:p>
    <w:p w:rsidR="00195FA2" w:rsidRDefault="00195FA2" w:rsidP="00F71135">
      <w:pPr>
        <w:spacing w:after="0" w:line="240" w:lineRule="auto"/>
        <w:jc w:val="center"/>
        <w:rPr>
          <w:b/>
          <w:sz w:val="24"/>
          <w:szCs w:val="24"/>
        </w:rPr>
      </w:pPr>
      <w:r w:rsidRPr="00CD2F9E">
        <w:rPr>
          <w:b/>
          <w:noProof/>
          <w:sz w:val="24"/>
          <w:szCs w:val="24"/>
        </w:rPr>
        <w:t>SINTTEL-SE</w:t>
      </w:r>
    </w:p>
    <w:p w:rsidR="00195FA2" w:rsidRDefault="00195FA2" w:rsidP="00F71135">
      <w:pPr>
        <w:spacing w:after="0" w:line="240" w:lineRule="auto"/>
        <w:jc w:val="center"/>
        <w:rPr>
          <w:b/>
          <w:sz w:val="24"/>
          <w:szCs w:val="24"/>
        </w:rPr>
      </w:pPr>
    </w:p>
    <w:p w:rsidR="00195FA2" w:rsidRPr="00DD68E3" w:rsidRDefault="00195FA2" w:rsidP="00F71135">
      <w:pPr>
        <w:spacing w:after="0" w:line="240" w:lineRule="auto"/>
        <w:jc w:val="center"/>
        <w:rPr>
          <w:b/>
          <w:sz w:val="24"/>
          <w:szCs w:val="24"/>
        </w:rPr>
      </w:pPr>
      <w:r w:rsidRPr="00DD68E3">
        <w:rPr>
          <w:b/>
          <w:sz w:val="24"/>
          <w:szCs w:val="24"/>
        </w:rPr>
        <w:t xml:space="preserve"> ___________________________</w:t>
      </w:r>
    </w:p>
    <w:p w:rsidR="00195FA2" w:rsidRDefault="00195FA2" w:rsidP="00F71135">
      <w:pPr>
        <w:spacing w:after="0" w:line="240" w:lineRule="auto"/>
        <w:jc w:val="center"/>
        <w:rPr>
          <w:rFonts w:asciiTheme="minorHAnsi" w:eastAsiaTheme="minorHAnsi" w:hAnsiTheme="minorHAnsi"/>
          <w:b/>
        </w:rPr>
      </w:pPr>
      <w:r w:rsidRPr="00DD68E3">
        <w:rPr>
          <w:rFonts w:asciiTheme="minorHAnsi" w:eastAsiaTheme="minorHAnsi" w:hAnsiTheme="minorHAnsi"/>
          <w:b/>
        </w:rPr>
        <w:t>Presidente</w:t>
      </w:r>
    </w:p>
    <w:p w:rsidR="00195FA2" w:rsidRDefault="00195FA2" w:rsidP="00F71135">
      <w:pPr>
        <w:spacing w:after="0" w:line="240" w:lineRule="auto"/>
        <w:jc w:val="center"/>
        <w:rPr>
          <w:rFonts w:asciiTheme="minorHAnsi" w:eastAsiaTheme="minorHAnsi" w:hAnsiTheme="minorHAnsi"/>
          <w:b/>
        </w:rPr>
      </w:pPr>
      <w:r w:rsidRPr="00CD2F9E">
        <w:rPr>
          <w:rFonts w:asciiTheme="minorHAnsi" w:eastAsiaTheme="minorHAnsi" w:hAnsiTheme="minorHAnsi"/>
          <w:b/>
          <w:noProof/>
        </w:rPr>
        <w:t>IARACI MARIA SILVA</w:t>
      </w:r>
    </w:p>
    <w:p w:rsidR="00195FA2" w:rsidRPr="00DD68E3" w:rsidRDefault="00195FA2" w:rsidP="00F71135">
      <w:pPr>
        <w:spacing w:after="0" w:line="240" w:lineRule="auto"/>
        <w:jc w:val="center"/>
        <w:rPr>
          <w:rFonts w:asciiTheme="minorHAnsi" w:eastAsiaTheme="minorHAnsi" w:hAnsiTheme="minorHAnsi"/>
          <w:b/>
        </w:rPr>
      </w:pPr>
    </w:p>
    <w:p w:rsidR="00195FA2" w:rsidRPr="00DD68E3" w:rsidRDefault="00195FA2" w:rsidP="00F71135">
      <w:pPr>
        <w:spacing w:after="0" w:line="240" w:lineRule="auto"/>
        <w:jc w:val="center"/>
        <w:rPr>
          <w:rFonts w:asciiTheme="minorHAnsi" w:eastAsiaTheme="minorHAnsi" w:hAnsiTheme="minorHAnsi"/>
          <w:b/>
        </w:rPr>
      </w:pPr>
      <w:r w:rsidRPr="00DD68E3">
        <w:rPr>
          <w:rFonts w:asciiTheme="minorHAnsi" w:eastAsiaTheme="minorHAnsi" w:hAnsiTheme="minorHAnsi"/>
          <w:b/>
        </w:rPr>
        <w:t xml:space="preserve">RG nº </w:t>
      </w:r>
      <w:r w:rsidRPr="00CD2F9E">
        <w:rPr>
          <w:rFonts w:asciiTheme="minorHAnsi" w:eastAsiaTheme="minorHAnsi" w:hAnsiTheme="minorHAnsi"/>
          <w:b/>
          <w:noProof/>
        </w:rPr>
        <w:t>455180 SSP/SE</w:t>
      </w:r>
    </w:p>
    <w:p w:rsidR="00195FA2" w:rsidRPr="002B1C75" w:rsidRDefault="00195FA2" w:rsidP="00F71135">
      <w:pPr>
        <w:spacing w:after="0" w:line="240" w:lineRule="auto"/>
        <w:jc w:val="center"/>
        <w:rPr>
          <w:rFonts w:asciiTheme="minorHAnsi" w:eastAsiaTheme="minorHAnsi" w:hAnsiTheme="minorHAnsi"/>
          <w:b/>
        </w:rPr>
      </w:pPr>
      <w:r w:rsidRPr="00DD68E3">
        <w:rPr>
          <w:rFonts w:asciiTheme="minorHAnsi" w:eastAsiaTheme="minorHAnsi" w:hAnsiTheme="minorHAnsi"/>
          <w:b/>
        </w:rPr>
        <w:t xml:space="preserve">CPF/MF nº </w:t>
      </w:r>
      <w:r w:rsidRPr="00CD2F9E">
        <w:rPr>
          <w:rFonts w:asciiTheme="minorHAnsi" w:eastAsiaTheme="minorHAnsi" w:hAnsiTheme="minorHAnsi"/>
          <w:b/>
          <w:noProof/>
        </w:rPr>
        <w:t>154.992.005-72</w:t>
      </w:r>
    </w:p>
    <w:p w:rsidR="00195FA2" w:rsidRDefault="00195FA2" w:rsidP="00F71135">
      <w:pPr>
        <w:spacing w:after="0" w:line="240" w:lineRule="auto"/>
        <w:jc w:val="center"/>
        <w:rPr>
          <w:b/>
        </w:rPr>
      </w:pPr>
    </w:p>
    <w:p w:rsidR="00195FA2" w:rsidRPr="007179D9" w:rsidRDefault="00195FA2" w:rsidP="00F71135">
      <w:pPr>
        <w:spacing w:after="0" w:line="240" w:lineRule="auto"/>
        <w:jc w:val="center"/>
        <w:rPr>
          <w:b/>
        </w:rPr>
      </w:pPr>
    </w:p>
    <w:tbl>
      <w:tblPr>
        <w:tblStyle w:val="Tabelacomgrade"/>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141"/>
      </w:tblGrid>
      <w:tr w:rsidR="00195FA2" w:rsidRPr="007179D9" w:rsidTr="00F71135">
        <w:tc>
          <w:tcPr>
            <w:tcW w:w="4253" w:type="dxa"/>
          </w:tcPr>
          <w:p w:rsidR="00195FA2" w:rsidRPr="002B1C75" w:rsidRDefault="00195FA2" w:rsidP="002B1C75">
            <w:pPr>
              <w:pBdr>
                <w:bottom w:val="single" w:sz="12" w:space="1" w:color="auto"/>
              </w:pBdr>
              <w:spacing w:after="0" w:line="240" w:lineRule="auto"/>
              <w:jc w:val="center"/>
              <w:rPr>
                <w:rFonts w:asciiTheme="minorHAnsi" w:eastAsiaTheme="minorHAnsi" w:hAnsiTheme="minorHAnsi"/>
                <w:b/>
              </w:rPr>
            </w:pPr>
          </w:p>
          <w:p w:rsidR="00195FA2" w:rsidRPr="002B1C75" w:rsidRDefault="00195FA2" w:rsidP="002B1C75">
            <w:pPr>
              <w:spacing w:after="0" w:line="240" w:lineRule="auto"/>
              <w:jc w:val="center"/>
              <w:rPr>
                <w:rFonts w:asciiTheme="minorHAnsi" w:eastAsiaTheme="minorHAnsi" w:hAnsiTheme="minorHAnsi"/>
                <w:b/>
              </w:rPr>
            </w:pPr>
            <w:r w:rsidRPr="002B1C75">
              <w:rPr>
                <w:rFonts w:asciiTheme="minorHAnsi" w:eastAsiaTheme="minorHAnsi" w:hAnsiTheme="minorHAnsi"/>
                <w:b/>
              </w:rPr>
              <w:t>GLOBAL VILLAGE TELECOM S/A</w:t>
            </w:r>
          </w:p>
          <w:p w:rsidR="00195FA2" w:rsidRPr="002B1C75" w:rsidRDefault="00195FA2" w:rsidP="002B1C75">
            <w:pPr>
              <w:spacing w:after="0" w:line="240" w:lineRule="auto"/>
              <w:jc w:val="center"/>
              <w:rPr>
                <w:rFonts w:asciiTheme="minorHAnsi" w:eastAsiaTheme="minorHAnsi" w:hAnsiTheme="minorHAnsi"/>
                <w:b/>
              </w:rPr>
            </w:pPr>
            <w:r w:rsidRPr="002B1C75">
              <w:rPr>
                <w:rFonts w:asciiTheme="minorHAnsi" w:eastAsiaTheme="minorHAnsi" w:hAnsiTheme="minorHAnsi"/>
                <w:b/>
              </w:rPr>
              <w:t>Bruno Mutzenbecher Gentil</w:t>
            </w:r>
          </w:p>
          <w:p w:rsidR="00195FA2" w:rsidRPr="000869F2" w:rsidRDefault="00195FA2" w:rsidP="000869F2">
            <w:pPr>
              <w:spacing w:after="0" w:line="240" w:lineRule="auto"/>
              <w:jc w:val="center"/>
              <w:rPr>
                <w:rFonts w:asciiTheme="minorHAnsi" w:eastAsiaTheme="minorHAnsi" w:hAnsiTheme="minorHAnsi"/>
                <w:b/>
              </w:rPr>
            </w:pPr>
            <w:r w:rsidRPr="000869F2">
              <w:rPr>
                <w:rFonts w:asciiTheme="minorHAnsi" w:eastAsiaTheme="minorHAnsi" w:hAnsiTheme="minorHAnsi"/>
                <w:b/>
              </w:rPr>
              <w:t>RG nº 07.212.618-SSP/SP</w:t>
            </w:r>
          </w:p>
          <w:p w:rsidR="00195FA2" w:rsidRPr="000869F2" w:rsidRDefault="00195FA2" w:rsidP="000869F2">
            <w:pPr>
              <w:spacing w:after="0" w:line="240" w:lineRule="auto"/>
              <w:jc w:val="center"/>
              <w:rPr>
                <w:rFonts w:asciiTheme="minorHAnsi" w:eastAsiaTheme="minorHAnsi" w:hAnsiTheme="minorHAnsi"/>
                <w:b/>
              </w:rPr>
            </w:pPr>
            <w:r w:rsidRPr="000869F2">
              <w:rPr>
                <w:rFonts w:asciiTheme="minorHAnsi" w:eastAsiaTheme="minorHAnsi" w:hAnsiTheme="minorHAnsi"/>
                <w:b/>
              </w:rPr>
              <w:t>CPF/MF nº 001.330.367-82</w:t>
            </w:r>
          </w:p>
          <w:p w:rsidR="00195FA2" w:rsidRPr="002B1C75" w:rsidRDefault="00195FA2" w:rsidP="002B1C75">
            <w:pPr>
              <w:spacing w:after="0" w:line="240" w:lineRule="auto"/>
              <w:jc w:val="center"/>
              <w:rPr>
                <w:rFonts w:asciiTheme="minorHAnsi" w:eastAsiaTheme="minorHAnsi" w:hAnsiTheme="minorHAnsi"/>
                <w:b/>
              </w:rPr>
            </w:pPr>
          </w:p>
        </w:tc>
        <w:tc>
          <w:tcPr>
            <w:tcW w:w="4141" w:type="dxa"/>
          </w:tcPr>
          <w:p w:rsidR="00195FA2" w:rsidRPr="002B1C75" w:rsidRDefault="00195FA2" w:rsidP="002B1C75">
            <w:pPr>
              <w:pBdr>
                <w:bottom w:val="single" w:sz="12" w:space="1" w:color="auto"/>
              </w:pBdr>
              <w:spacing w:after="0" w:line="240" w:lineRule="auto"/>
              <w:jc w:val="center"/>
              <w:rPr>
                <w:rFonts w:asciiTheme="minorHAnsi" w:eastAsiaTheme="minorHAnsi" w:hAnsiTheme="minorHAnsi"/>
                <w:b/>
              </w:rPr>
            </w:pPr>
          </w:p>
          <w:p w:rsidR="00195FA2" w:rsidRPr="002B1C75" w:rsidRDefault="00195FA2" w:rsidP="002B1C75">
            <w:pPr>
              <w:spacing w:after="0" w:line="240" w:lineRule="auto"/>
              <w:jc w:val="center"/>
              <w:rPr>
                <w:rFonts w:asciiTheme="minorHAnsi" w:eastAsiaTheme="minorHAnsi" w:hAnsiTheme="minorHAnsi"/>
                <w:b/>
              </w:rPr>
            </w:pPr>
            <w:r w:rsidRPr="002B1C75">
              <w:rPr>
                <w:rFonts w:asciiTheme="minorHAnsi" w:eastAsiaTheme="minorHAnsi" w:hAnsiTheme="minorHAnsi"/>
                <w:b/>
              </w:rPr>
              <w:t>GLOBAL VILLAGE TELECOM S/A</w:t>
            </w:r>
          </w:p>
          <w:p w:rsidR="00195FA2" w:rsidRPr="002B1C75" w:rsidRDefault="00195FA2" w:rsidP="002B1C75">
            <w:pPr>
              <w:spacing w:after="0" w:line="240" w:lineRule="auto"/>
              <w:jc w:val="center"/>
              <w:rPr>
                <w:rFonts w:asciiTheme="minorHAnsi" w:eastAsiaTheme="minorHAnsi" w:hAnsiTheme="minorHAnsi"/>
                <w:b/>
              </w:rPr>
            </w:pPr>
            <w:r w:rsidRPr="002B1C75">
              <w:rPr>
                <w:rFonts w:asciiTheme="minorHAnsi" w:eastAsiaTheme="minorHAnsi" w:hAnsiTheme="minorHAnsi"/>
                <w:b/>
              </w:rPr>
              <w:t>Gustavo Pinto Gachineiro</w:t>
            </w:r>
          </w:p>
          <w:p w:rsidR="00195FA2" w:rsidRPr="002B1C75" w:rsidRDefault="00195FA2" w:rsidP="002B1C75">
            <w:pPr>
              <w:spacing w:after="0" w:line="240" w:lineRule="auto"/>
              <w:jc w:val="center"/>
              <w:rPr>
                <w:rFonts w:asciiTheme="minorHAnsi" w:eastAsiaTheme="minorHAnsi" w:hAnsiTheme="minorHAnsi"/>
                <w:b/>
              </w:rPr>
            </w:pPr>
            <w:r w:rsidRPr="002B1C75">
              <w:rPr>
                <w:rFonts w:asciiTheme="minorHAnsi" w:eastAsiaTheme="minorHAnsi" w:hAnsiTheme="minorHAnsi"/>
                <w:b/>
              </w:rPr>
              <w:t>RG nº 18.974.765-1-SSP/SP</w:t>
            </w:r>
          </w:p>
          <w:p w:rsidR="00195FA2" w:rsidRPr="002B1C75" w:rsidRDefault="00195FA2" w:rsidP="002B1C75">
            <w:pPr>
              <w:spacing w:after="0" w:line="240" w:lineRule="auto"/>
              <w:jc w:val="center"/>
              <w:rPr>
                <w:rFonts w:asciiTheme="minorHAnsi" w:eastAsiaTheme="minorHAnsi" w:hAnsiTheme="minorHAnsi"/>
                <w:b/>
              </w:rPr>
            </w:pPr>
            <w:r w:rsidRPr="002B1C75">
              <w:rPr>
                <w:rFonts w:asciiTheme="minorHAnsi" w:eastAsiaTheme="minorHAnsi" w:hAnsiTheme="minorHAnsi"/>
                <w:b/>
              </w:rPr>
              <w:t>CPF/MF nº 247.699.058-23</w:t>
            </w:r>
          </w:p>
        </w:tc>
      </w:tr>
    </w:tbl>
    <w:p w:rsidR="00195FA2" w:rsidRDefault="00195FA2" w:rsidP="00F71135">
      <w:pPr>
        <w:spacing w:after="0" w:line="240" w:lineRule="auto"/>
        <w:jc w:val="center"/>
        <w:rPr>
          <w:b/>
        </w:rPr>
      </w:pPr>
    </w:p>
    <w:p w:rsidR="00195FA2" w:rsidRDefault="00195FA2" w:rsidP="00F71135">
      <w:pPr>
        <w:spacing w:after="0" w:line="240" w:lineRule="auto"/>
        <w:jc w:val="center"/>
        <w:rPr>
          <w:b/>
        </w:rPr>
      </w:pPr>
    </w:p>
    <w:p w:rsidR="00195FA2" w:rsidRDefault="00195FA2" w:rsidP="00F71135">
      <w:pPr>
        <w:spacing w:after="0" w:line="240" w:lineRule="auto"/>
        <w:jc w:val="center"/>
        <w:rPr>
          <w:b/>
        </w:rPr>
      </w:pPr>
    </w:p>
    <w:tbl>
      <w:tblPr>
        <w:tblStyle w:val="Tabelacomgrade"/>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141"/>
      </w:tblGrid>
      <w:tr w:rsidR="00195FA2" w:rsidRPr="002B1C75" w:rsidTr="001833E5">
        <w:tc>
          <w:tcPr>
            <w:tcW w:w="4253" w:type="dxa"/>
          </w:tcPr>
          <w:p w:rsidR="00195FA2" w:rsidRPr="002B1C75" w:rsidRDefault="00195FA2" w:rsidP="001833E5">
            <w:pPr>
              <w:pBdr>
                <w:bottom w:val="single" w:sz="12" w:space="1" w:color="auto"/>
              </w:pBdr>
              <w:spacing w:after="0" w:line="240" w:lineRule="auto"/>
              <w:jc w:val="center"/>
              <w:rPr>
                <w:rFonts w:asciiTheme="minorHAnsi" w:eastAsiaTheme="minorHAnsi" w:hAnsiTheme="minorHAnsi"/>
                <w:b/>
              </w:rPr>
            </w:pPr>
          </w:p>
          <w:p w:rsidR="00195FA2" w:rsidRPr="002B1C75" w:rsidRDefault="00195FA2" w:rsidP="001833E5">
            <w:pPr>
              <w:spacing w:after="0" w:line="240" w:lineRule="auto"/>
              <w:jc w:val="center"/>
              <w:rPr>
                <w:rFonts w:asciiTheme="minorHAnsi" w:eastAsiaTheme="minorHAnsi" w:hAnsiTheme="minorHAnsi"/>
                <w:b/>
              </w:rPr>
            </w:pPr>
            <w:r w:rsidRPr="002B1C75">
              <w:rPr>
                <w:rFonts w:asciiTheme="minorHAnsi" w:eastAsiaTheme="minorHAnsi" w:hAnsiTheme="minorHAnsi"/>
                <w:b/>
              </w:rPr>
              <w:t>GLOBAL VILLAGE TELECOM S/A</w:t>
            </w:r>
          </w:p>
          <w:p w:rsidR="00195FA2" w:rsidRDefault="00195FA2" w:rsidP="00B97133">
            <w:pPr>
              <w:spacing w:after="0" w:line="240" w:lineRule="auto"/>
              <w:jc w:val="center"/>
              <w:rPr>
                <w:rFonts w:asciiTheme="minorHAnsi" w:eastAsiaTheme="minorHAnsi" w:hAnsiTheme="minorHAnsi"/>
                <w:b/>
              </w:rPr>
            </w:pPr>
            <w:r w:rsidRPr="00B97133">
              <w:rPr>
                <w:rFonts w:asciiTheme="minorHAnsi" w:eastAsiaTheme="minorHAnsi" w:hAnsiTheme="minorHAnsi"/>
                <w:b/>
              </w:rPr>
              <w:t>Alba Valéria Patolea</w:t>
            </w:r>
          </w:p>
          <w:p w:rsidR="00195FA2" w:rsidRPr="002B1C75" w:rsidRDefault="00195FA2" w:rsidP="001833E5">
            <w:pPr>
              <w:spacing w:after="0" w:line="240" w:lineRule="auto"/>
              <w:jc w:val="center"/>
              <w:rPr>
                <w:rFonts w:asciiTheme="minorHAnsi" w:eastAsiaTheme="minorHAnsi" w:hAnsiTheme="minorHAnsi"/>
                <w:b/>
              </w:rPr>
            </w:pPr>
            <w:r w:rsidRPr="002B1C75">
              <w:rPr>
                <w:rFonts w:asciiTheme="minorHAnsi" w:eastAsiaTheme="minorHAnsi" w:hAnsiTheme="minorHAnsi"/>
                <w:b/>
              </w:rPr>
              <w:t xml:space="preserve">CPF/MF nº </w:t>
            </w:r>
            <w:r w:rsidRPr="00B97133">
              <w:rPr>
                <w:rFonts w:asciiTheme="minorHAnsi" w:eastAsiaTheme="minorHAnsi" w:hAnsiTheme="minorHAnsi"/>
                <w:b/>
              </w:rPr>
              <w:t>004.794.567-20</w:t>
            </w:r>
          </w:p>
        </w:tc>
        <w:tc>
          <w:tcPr>
            <w:tcW w:w="4141" w:type="dxa"/>
          </w:tcPr>
          <w:p w:rsidR="00195FA2" w:rsidRPr="002B1C75" w:rsidRDefault="00195FA2" w:rsidP="001833E5">
            <w:pPr>
              <w:pBdr>
                <w:bottom w:val="single" w:sz="12" w:space="1" w:color="auto"/>
              </w:pBdr>
              <w:spacing w:after="0" w:line="240" w:lineRule="auto"/>
              <w:jc w:val="center"/>
              <w:rPr>
                <w:rFonts w:asciiTheme="minorHAnsi" w:eastAsiaTheme="minorHAnsi" w:hAnsiTheme="minorHAnsi"/>
                <w:b/>
              </w:rPr>
            </w:pPr>
          </w:p>
          <w:p w:rsidR="00195FA2" w:rsidRPr="002B1C75" w:rsidRDefault="00195FA2" w:rsidP="001833E5">
            <w:pPr>
              <w:spacing w:after="0" w:line="240" w:lineRule="auto"/>
              <w:jc w:val="center"/>
              <w:rPr>
                <w:rFonts w:asciiTheme="minorHAnsi" w:eastAsiaTheme="minorHAnsi" w:hAnsiTheme="minorHAnsi"/>
                <w:b/>
              </w:rPr>
            </w:pPr>
            <w:r w:rsidRPr="002B1C75">
              <w:rPr>
                <w:rFonts w:asciiTheme="minorHAnsi" w:eastAsiaTheme="minorHAnsi" w:hAnsiTheme="minorHAnsi"/>
                <w:b/>
              </w:rPr>
              <w:t>GLOBAL VILLAGE TELECOM S/A</w:t>
            </w:r>
          </w:p>
          <w:p w:rsidR="00195FA2" w:rsidRPr="00B97133" w:rsidRDefault="00195FA2" w:rsidP="00B97133">
            <w:pPr>
              <w:spacing w:after="0" w:line="240" w:lineRule="auto"/>
              <w:jc w:val="center"/>
              <w:rPr>
                <w:rFonts w:asciiTheme="minorHAnsi" w:eastAsiaTheme="minorHAnsi" w:hAnsiTheme="minorHAnsi"/>
                <w:b/>
              </w:rPr>
            </w:pPr>
            <w:r w:rsidRPr="00B97133">
              <w:rPr>
                <w:rFonts w:asciiTheme="minorHAnsi" w:eastAsiaTheme="minorHAnsi" w:hAnsiTheme="minorHAnsi"/>
                <w:b/>
              </w:rPr>
              <w:t>Jorge Luiz Cabral Junior</w:t>
            </w:r>
          </w:p>
          <w:p w:rsidR="00195FA2" w:rsidRPr="002B1C75" w:rsidRDefault="00195FA2" w:rsidP="001833E5">
            <w:pPr>
              <w:spacing w:after="0" w:line="240" w:lineRule="auto"/>
              <w:jc w:val="center"/>
              <w:rPr>
                <w:rFonts w:asciiTheme="minorHAnsi" w:eastAsiaTheme="minorHAnsi" w:hAnsiTheme="minorHAnsi"/>
                <w:b/>
              </w:rPr>
            </w:pPr>
            <w:r w:rsidRPr="002B1C75">
              <w:rPr>
                <w:rFonts w:asciiTheme="minorHAnsi" w:eastAsiaTheme="minorHAnsi" w:hAnsiTheme="minorHAnsi"/>
                <w:b/>
              </w:rPr>
              <w:t xml:space="preserve">CPF/MF nº </w:t>
            </w:r>
            <w:r w:rsidRPr="00B97133">
              <w:rPr>
                <w:rFonts w:asciiTheme="minorHAnsi" w:eastAsiaTheme="minorHAnsi" w:hAnsiTheme="minorHAnsi"/>
                <w:b/>
              </w:rPr>
              <w:t>045.299.996-02</w:t>
            </w:r>
          </w:p>
        </w:tc>
      </w:tr>
    </w:tbl>
    <w:p w:rsidR="00195FA2" w:rsidRDefault="00195FA2" w:rsidP="00E9414E">
      <w:pPr>
        <w:spacing w:after="0" w:line="240" w:lineRule="auto"/>
        <w:rPr>
          <w:b/>
        </w:rPr>
        <w:sectPr w:rsidR="00195FA2" w:rsidSect="00195FA2">
          <w:footerReference w:type="default" r:id="rId9"/>
          <w:pgSz w:w="11906" w:h="16838"/>
          <w:pgMar w:top="1417" w:right="1701" w:bottom="1417" w:left="1701" w:header="708" w:footer="708" w:gutter="0"/>
          <w:pgNumType w:start="1"/>
          <w:cols w:space="708"/>
          <w:docGrid w:linePitch="360"/>
        </w:sectPr>
      </w:pPr>
    </w:p>
    <w:p w:rsidR="00195FA2" w:rsidRPr="007179D9" w:rsidRDefault="00195FA2" w:rsidP="00E9414E">
      <w:pPr>
        <w:spacing w:after="0" w:line="240" w:lineRule="auto"/>
        <w:rPr>
          <w:b/>
        </w:rPr>
      </w:pPr>
    </w:p>
    <w:sectPr w:rsidR="00195FA2" w:rsidRPr="007179D9" w:rsidSect="00195FA2">
      <w:footerReference w:type="default" r:id="rId10"/>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24D" w:rsidRDefault="0028724D" w:rsidP="00DD11A8">
      <w:pPr>
        <w:spacing w:after="0" w:line="240" w:lineRule="auto"/>
      </w:pPr>
      <w:r>
        <w:separator/>
      </w:r>
    </w:p>
  </w:endnote>
  <w:endnote w:type="continuationSeparator" w:id="0">
    <w:p w:rsidR="0028724D" w:rsidRDefault="0028724D" w:rsidP="00DD1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FA2" w:rsidRDefault="00195FA2">
    <w:pPr>
      <w:pStyle w:val="Rodap"/>
      <w:jc w:val="center"/>
    </w:pPr>
    <w:r>
      <w:fldChar w:fldCharType="begin"/>
    </w:r>
    <w:r>
      <w:instrText>PAGE   \* MERGEFORMAT</w:instrText>
    </w:r>
    <w:r>
      <w:fldChar w:fldCharType="separate"/>
    </w:r>
    <w:r>
      <w:rPr>
        <w:noProof/>
      </w:rPr>
      <w:t>1</w:t>
    </w:r>
    <w:r>
      <w:rPr>
        <w:noProof/>
      </w:rPr>
      <w:fldChar w:fldCharType="end"/>
    </w:r>
  </w:p>
  <w:p w:rsidR="00195FA2" w:rsidRPr="003914C4" w:rsidRDefault="00195FA2" w:rsidP="00FA3633">
    <w:pPr>
      <w:pStyle w:val="Rodap"/>
      <w:jc w:val="right"/>
      <w:rPr>
        <w:rFonts w:ascii="Times New Roman" w:hAnsi="Times New Roman"/>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3E5" w:rsidRDefault="001833E5">
    <w:pPr>
      <w:pStyle w:val="Rodap"/>
      <w:jc w:val="center"/>
    </w:pPr>
    <w:r>
      <w:fldChar w:fldCharType="begin"/>
    </w:r>
    <w:r>
      <w:instrText>PAGE   \* MERGEFORMAT</w:instrText>
    </w:r>
    <w:r>
      <w:fldChar w:fldCharType="separate"/>
    </w:r>
    <w:r w:rsidR="00195FA2">
      <w:rPr>
        <w:noProof/>
      </w:rPr>
      <w:t>1</w:t>
    </w:r>
    <w:r>
      <w:rPr>
        <w:noProof/>
      </w:rPr>
      <w:fldChar w:fldCharType="end"/>
    </w:r>
  </w:p>
  <w:p w:rsidR="001833E5" w:rsidRPr="003914C4" w:rsidRDefault="001833E5" w:rsidP="00FA3633">
    <w:pPr>
      <w:pStyle w:val="Rodap"/>
      <w:jc w:val="right"/>
      <w:rPr>
        <w:rFonts w:ascii="Times New Roman" w:hAnsi="Times New Roman"/>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24D" w:rsidRDefault="0028724D" w:rsidP="00DD11A8">
      <w:pPr>
        <w:spacing w:after="0" w:line="240" w:lineRule="auto"/>
      </w:pPr>
      <w:r>
        <w:separator/>
      </w:r>
    </w:p>
  </w:footnote>
  <w:footnote w:type="continuationSeparator" w:id="0">
    <w:p w:rsidR="0028724D" w:rsidRDefault="0028724D" w:rsidP="00DD11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28735DA"/>
    <w:multiLevelType w:val="hybridMultilevel"/>
    <w:tmpl w:val="6BA285E8"/>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C673F1"/>
    <w:multiLevelType w:val="hybridMultilevel"/>
    <w:tmpl w:val="F512593A"/>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nsid w:val="1D1C67AB"/>
    <w:multiLevelType w:val="hybridMultilevel"/>
    <w:tmpl w:val="FE6C40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9747B19"/>
    <w:multiLevelType w:val="hybridMultilevel"/>
    <w:tmpl w:val="93B87D02"/>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F821164"/>
    <w:multiLevelType w:val="hybridMultilevel"/>
    <w:tmpl w:val="D3920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57F2544"/>
    <w:multiLevelType w:val="hybridMultilevel"/>
    <w:tmpl w:val="AF665EE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nsid w:val="623309BF"/>
    <w:multiLevelType w:val="hybridMultilevel"/>
    <w:tmpl w:val="0FEE9ED0"/>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27F3662"/>
    <w:multiLevelType w:val="hybridMultilevel"/>
    <w:tmpl w:val="96664CFC"/>
    <w:lvl w:ilvl="0" w:tplc="B8F40FDA">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
  </w:num>
  <w:num w:numId="6">
    <w:abstractNumId w:val="2"/>
  </w:num>
  <w:num w:numId="7">
    <w:abstractNumId w:val="7"/>
  </w:num>
  <w:num w:numId="8">
    <w:abstractNumId w:val="3"/>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1DD"/>
    <w:rsid w:val="00003FA9"/>
    <w:rsid w:val="000050ED"/>
    <w:rsid w:val="000069A5"/>
    <w:rsid w:val="00007B9C"/>
    <w:rsid w:val="00013759"/>
    <w:rsid w:val="00016751"/>
    <w:rsid w:val="000203EF"/>
    <w:rsid w:val="00021E48"/>
    <w:rsid w:val="00024875"/>
    <w:rsid w:val="00027433"/>
    <w:rsid w:val="000319CF"/>
    <w:rsid w:val="000319F9"/>
    <w:rsid w:val="000323CF"/>
    <w:rsid w:val="000325BD"/>
    <w:rsid w:val="00033F38"/>
    <w:rsid w:val="00045C00"/>
    <w:rsid w:val="00051B53"/>
    <w:rsid w:val="0005763A"/>
    <w:rsid w:val="000631C9"/>
    <w:rsid w:val="00065C68"/>
    <w:rsid w:val="00067BFD"/>
    <w:rsid w:val="0007129E"/>
    <w:rsid w:val="00074540"/>
    <w:rsid w:val="00083733"/>
    <w:rsid w:val="000853D1"/>
    <w:rsid w:val="00085505"/>
    <w:rsid w:val="000869F2"/>
    <w:rsid w:val="00090400"/>
    <w:rsid w:val="000908CE"/>
    <w:rsid w:val="00090C82"/>
    <w:rsid w:val="000939BD"/>
    <w:rsid w:val="00095D7D"/>
    <w:rsid w:val="0009784A"/>
    <w:rsid w:val="000A3514"/>
    <w:rsid w:val="000A4025"/>
    <w:rsid w:val="000A5B01"/>
    <w:rsid w:val="000B062D"/>
    <w:rsid w:val="000B3A35"/>
    <w:rsid w:val="000B3B6E"/>
    <w:rsid w:val="000B5EF6"/>
    <w:rsid w:val="000C1A5D"/>
    <w:rsid w:val="000C5912"/>
    <w:rsid w:val="000D5575"/>
    <w:rsid w:val="000D5F54"/>
    <w:rsid w:val="000E0253"/>
    <w:rsid w:val="000F140C"/>
    <w:rsid w:val="000F164D"/>
    <w:rsid w:val="000F280D"/>
    <w:rsid w:val="00100824"/>
    <w:rsid w:val="00111F1C"/>
    <w:rsid w:val="001120A4"/>
    <w:rsid w:val="00116913"/>
    <w:rsid w:val="00126001"/>
    <w:rsid w:val="001270DC"/>
    <w:rsid w:val="00132FF2"/>
    <w:rsid w:val="00133AA3"/>
    <w:rsid w:val="0014203A"/>
    <w:rsid w:val="00145060"/>
    <w:rsid w:val="001506F1"/>
    <w:rsid w:val="00151600"/>
    <w:rsid w:val="001645E7"/>
    <w:rsid w:val="00173A93"/>
    <w:rsid w:val="00180F0F"/>
    <w:rsid w:val="001833E5"/>
    <w:rsid w:val="00183C27"/>
    <w:rsid w:val="00184BB0"/>
    <w:rsid w:val="00186D58"/>
    <w:rsid w:val="00195399"/>
    <w:rsid w:val="0019549D"/>
    <w:rsid w:val="00195FA2"/>
    <w:rsid w:val="001A2DE7"/>
    <w:rsid w:val="001A628E"/>
    <w:rsid w:val="001B35B1"/>
    <w:rsid w:val="001B4879"/>
    <w:rsid w:val="001B68EC"/>
    <w:rsid w:val="001C6760"/>
    <w:rsid w:val="001C6F5C"/>
    <w:rsid w:val="001D0387"/>
    <w:rsid w:val="001D23CF"/>
    <w:rsid w:val="001D51D8"/>
    <w:rsid w:val="001D61DD"/>
    <w:rsid w:val="001D74EA"/>
    <w:rsid w:val="001E12F4"/>
    <w:rsid w:val="001E2D5A"/>
    <w:rsid w:val="001F015C"/>
    <w:rsid w:val="001F11DE"/>
    <w:rsid w:val="001F339E"/>
    <w:rsid w:val="001F33F0"/>
    <w:rsid w:val="001F3ABF"/>
    <w:rsid w:val="001F50D7"/>
    <w:rsid w:val="002100D0"/>
    <w:rsid w:val="0021328C"/>
    <w:rsid w:val="00214975"/>
    <w:rsid w:val="002213F6"/>
    <w:rsid w:val="00223D68"/>
    <w:rsid w:val="00227616"/>
    <w:rsid w:val="0023090E"/>
    <w:rsid w:val="00235DC1"/>
    <w:rsid w:val="00236766"/>
    <w:rsid w:val="00241673"/>
    <w:rsid w:val="002475AF"/>
    <w:rsid w:val="00247793"/>
    <w:rsid w:val="002504CE"/>
    <w:rsid w:val="002519D4"/>
    <w:rsid w:val="00251B24"/>
    <w:rsid w:val="00260444"/>
    <w:rsid w:val="00262998"/>
    <w:rsid w:val="00263A91"/>
    <w:rsid w:val="002674E6"/>
    <w:rsid w:val="00275C85"/>
    <w:rsid w:val="00277139"/>
    <w:rsid w:val="002866F4"/>
    <w:rsid w:val="0028724D"/>
    <w:rsid w:val="00291D47"/>
    <w:rsid w:val="00293745"/>
    <w:rsid w:val="002A2374"/>
    <w:rsid w:val="002A45A1"/>
    <w:rsid w:val="002B17F0"/>
    <w:rsid w:val="002B1C75"/>
    <w:rsid w:val="002B2D01"/>
    <w:rsid w:val="002C4B2A"/>
    <w:rsid w:val="002C56EC"/>
    <w:rsid w:val="002C6E56"/>
    <w:rsid w:val="002C7835"/>
    <w:rsid w:val="002C7F81"/>
    <w:rsid w:val="002F5C4E"/>
    <w:rsid w:val="003004E8"/>
    <w:rsid w:val="00300824"/>
    <w:rsid w:val="00303775"/>
    <w:rsid w:val="003172FC"/>
    <w:rsid w:val="00322E7D"/>
    <w:rsid w:val="003245D7"/>
    <w:rsid w:val="00326260"/>
    <w:rsid w:val="00326BE0"/>
    <w:rsid w:val="00327B61"/>
    <w:rsid w:val="0033235D"/>
    <w:rsid w:val="00335173"/>
    <w:rsid w:val="003353D9"/>
    <w:rsid w:val="003402DE"/>
    <w:rsid w:val="0034063D"/>
    <w:rsid w:val="0034475A"/>
    <w:rsid w:val="003514EB"/>
    <w:rsid w:val="00352D93"/>
    <w:rsid w:val="003630CD"/>
    <w:rsid w:val="00370489"/>
    <w:rsid w:val="00375A32"/>
    <w:rsid w:val="003769D0"/>
    <w:rsid w:val="00383413"/>
    <w:rsid w:val="00384195"/>
    <w:rsid w:val="00390ED6"/>
    <w:rsid w:val="003914C4"/>
    <w:rsid w:val="00392CD2"/>
    <w:rsid w:val="00395D05"/>
    <w:rsid w:val="003A2D8B"/>
    <w:rsid w:val="003A463C"/>
    <w:rsid w:val="003A6BEE"/>
    <w:rsid w:val="003B1432"/>
    <w:rsid w:val="003B3E4C"/>
    <w:rsid w:val="003B5112"/>
    <w:rsid w:val="003B7FE8"/>
    <w:rsid w:val="003C15ED"/>
    <w:rsid w:val="003C5EEB"/>
    <w:rsid w:val="003C62F9"/>
    <w:rsid w:val="003C7EE1"/>
    <w:rsid w:val="003D3B25"/>
    <w:rsid w:val="003D5581"/>
    <w:rsid w:val="003E396D"/>
    <w:rsid w:val="003E5BE4"/>
    <w:rsid w:val="004036AA"/>
    <w:rsid w:val="004056C2"/>
    <w:rsid w:val="0040623E"/>
    <w:rsid w:val="00411D12"/>
    <w:rsid w:val="0041462B"/>
    <w:rsid w:val="004152A1"/>
    <w:rsid w:val="00417DD3"/>
    <w:rsid w:val="004208FD"/>
    <w:rsid w:val="004209FF"/>
    <w:rsid w:val="00420DC7"/>
    <w:rsid w:val="00423309"/>
    <w:rsid w:val="00430665"/>
    <w:rsid w:val="00433480"/>
    <w:rsid w:val="00434C81"/>
    <w:rsid w:val="00434F63"/>
    <w:rsid w:val="004402F9"/>
    <w:rsid w:val="0044119E"/>
    <w:rsid w:val="004454BA"/>
    <w:rsid w:val="0046770E"/>
    <w:rsid w:val="004717D9"/>
    <w:rsid w:val="00480899"/>
    <w:rsid w:val="00483D6E"/>
    <w:rsid w:val="0049057B"/>
    <w:rsid w:val="00491B5E"/>
    <w:rsid w:val="00493AA6"/>
    <w:rsid w:val="00493D57"/>
    <w:rsid w:val="004A2DD8"/>
    <w:rsid w:val="004A313B"/>
    <w:rsid w:val="004A6181"/>
    <w:rsid w:val="004A7200"/>
    <w:rsid w:val="004B0EB1"/>
    <w:rsid w:val="004B1265"/>
    <w:rsid w:val="004B2270"/>
    <w:rsid w:val="004B2718"/>
    <w:rsid w:val="004B5FAC"/>
    <w:rsid w:val="004C4047"/>
    <w:rsid w:val="004D11DD"/>
    <w:rsid w:val="004D1C62"/>
    <w:rsid w:val="004E2D1B"/>
    <w:rsid w:val="004E7044"/>
    <w:rsid w:val="004F161A"/>
    <w:rsid w:val="004F1854"/>
    <w:rsid w:val="004F7A7E"/>
    <w:rsid w:val="00502273"/>
    <w:rsid w:val="00504E5E"/>
    <w:rsid w:val="00506DE9"/>
    <w:rsid w:val="00507DEF"/>
    <w:rsid w:val="00511E8C"/>
    <w:rsid w:val="00520E94"/>
    <w:rsid w:val="005409B5"/>
    <w:rsid w:val="00544FC8"/>
    <w:rsid w:val="005453AA"/>
    <w:rsid w:val="00546258"/>
    <w:rsid w:val="00555CD1"/>
    <w:rsid w:val="00556FA1"/>
    <w:rsid w:val="0055780C"/>
    <w:rsid w:val="00560D46"/>
    <w:rsid w:val="00560EF6"/>
    <w:rsid w:val="00562CE0"/>
    <w:rsid w:val="00565623"/>
    <w:rsid w:val="00574D8D"/>
    <w:rsid w:val="00576187"/>
    <w:rsid w:val="00577A70"/>
    <w:rsid w:val="00580165"/>
    <w:rsid w:val="00580826"/>
    <w:rsid w:val="0059544A"/>
    <w:rsid w:val="005A360F"/>
    <w:rsid w:val="005A7630"/>
    <w:rsid w:val="005C091B"/>
    <w:rsid w:val="005C3238"/>
    <w:rsid w:val="005D1280"/>
    <w:rsid w:val="005D1A52"/>
    <w:rsid w:val="005D4583"/>
    <w:rsid w:val="005D5E1F"/>
    <w:rsid w:val="005D7A4E"/>
    <w:rsid w:val="005E072C"/>
    <w:rsid w:val="005E5C9C"/>
    <w:rsid w:val="005F5ACC"/>
    <w:rsid w:val="005F7D84"/>
    <w:rsid w:val="006026D9"/>
    <w:rsid w:val="006038F0"/>
    <w:rsid w:val="00606578"/>
    <w:rsid w:val="00606E77"/>
    <w:rsid w:val="006079CF"/>
    <w:rsid w:val="006109CB"/>
    <w:rsid w:val="0062659C"/>
    <w:rsid w:val="00632630"/>
    <w:rsid w:val="0063507B"/>
    <w:rsid w:val="006378EB"/>
    <w:rsid w:val="00637ECE"/>
    <w:rsid w:val="00640E62"/>
    <w:rsid w:val="00642382"/>
    <w:rsid w:val="00647383"/>
    <w:rsid w:val="00647490"/>
    <w:rsid w:val="00647A27"/>
    <w:rsid w:val="00656502"/>
    <w:rsid w:val="00674B91"/>
    <w:rsid w:val="00684773"/>
    <w:rsid w:val="00687A16"/>
    <w:rsid w:val="0069537D"/>
    <w:rsid w:val="00696112"/>
    <w:rsid w:val="006970A0"/>
    <w:rsid w:val="006A10C5"/>
    <w:rsid w:val="006A2BC8"/>
    <w:rsid w:val="006A483E"/>
    <w:rsid w:val="006A7110"/>
    <w:rsid w:val="006B66F2"/>
    <w:rsid w:val="006C5C55"/>
    <w:rsid w:val="006C6C2E"/>
    <w:rsid w:val="006D2B38"/>
    <w:rsid w:val="006D6810"/>
    <w:rsid w:val="006E00FD"/>
    <w:rsid w:val="006F0502"/>
    <w:rsid w:val="006F056E"/>
    <w:rsid w:val="006F24F9"/>
    <w:rsid w:val="006F2FB3"/>
    <w:rsid w:val="006F315C"/>
    <w:rsid w:val="006F3277"/>
    <w:rsid w:val="006F6F8E"/>
    <w:rsid w:val="007005C1"/>
    <w:rsid w:val="007124B1"/>
    <w:rsid w:val="00712FE7"/>
    <w:rsid w:val="007138B2"/>
    <w:rsid w:val="00715B84"/>
    <w:rsid w:val="007238A9"/>
    <w:rsid w:val="00723B8B"/>
    <w:rsid w:val="007261F5"/>
    <w:rsid w:val="00726856"/>
    <w:rsid w:val="007321F4"/>
    <w:rsid w:val="007334E3"/>
    <w:rsid w:val="00752221"/>
    <w:rsid w:val="00752278"/>
    <w:rsid w:val="00753813"/>
    <w:rsid w:val="00753932"/>
    <w:rsid w:val="00754239"/>
    <w:rsid w:val="00757752"/>
    <w:rsid w:val="00760E5D"/>
    <w:rsid w:val="00763D9F"/>
    <w:rsid w:val="00763FCF"/>
    <w:rsid w:val="00765406"/>
    <w:rsid w:val="00773323"/>
    <w:rsid w:val="00777261"/>
    <w:rsid w:val="0078483C"/>
    <w:rsid w:val="00787793"/>
    <w:rsid w:val="00793108"/>
    <w:rsid w:val="00794AA3"/>
    <w:rsid w:val="007953F9"/>
    <w:rsid w:val="007964DC"/>
    <w:rsid w:val="007A3960"/>
    <w:rsid w:val="007A4C23"/>
    <w:rsid w:val="007A55A9"/>
    <w:rsid w:val="007B019A"/>
    <w:rsid w:val="007B7082"/>
    <w:rsid w:val="007C15BE"/>
    <w:rsid w:val="007C405D"/>
    <w:rsid w:val="007D37DB"/>
    <w:rsid w:val="007D7686"/>
    <w:rsid w:val="007E05D8"/>
    <w:rsid w:val="007E1934"/>
    <w:rsid w:val="007E2CF3"/>
    <w:rsid w:val="007E38F7"/>
    <w:rsid w:val="007E6811"/>
    <w:rsid w:val="007F3DAF"/>
    <w:rsid w:val="007F58DF"/>
    <w:rsid w:val="00803FFE"/>
    <w:rsid w:val="00813851"/>
    <w:rsid w:val="00815D82"/>
    <w:rsid w:val="008224EF"/>
    <w:rsid w:val="00823B7A"/>
    <w:rsid w:val="00830808"/>
    <w:rsid w:val="008449A3"/>
    <w:rsid w:val="00850374"/>
    <w:rsid w:val="00851874"/>
    <w:rsid w:val="00851B23"/>
    <w:rsid w:val="00851D61"/>
    <w:rsid w:val="008552EB"/>
    <w:rsid w:val="00856135"/>
    <w:rsid w:val="00862096"/>
    <w:rsid w:val="00871977"/>
    <w:rsid w:val="0088013B"/>
    <w:rsid w:val="00882FCE"/>
    <w:rsid w:val="00884F6E"/>
    <w:rsid w:val="0089295C"/>
    <w:rsid w:val="008A57B7"/>
    <w:rsid w:val="008B0899"/>
    <w:rsid w:val="008C0783"/>
    <w:rsid w:val="008C4C73"/>
    <w:rsid w:val="008C68A3"/>
    <w:rsid w:val="008C7A60"/>
    <w:rsid w:val="008D0DA2"/>
    <w:rsid w:val="008E6669"/>
    <w:rsid w:val="008F01DF"/>
    <w:rsid w:val="009009DE"/>
    <w:rsid w:val="00902564"/>
    <w:rsid w:val="00912F37"/>
    <w:rsid w:val="00913CE1"/>
    <w:rsid w:val="00920727"/>
    <w:rsid w:val="00924B0F"/>
    <w:rsid w:val="00927CF9"/>
    <w:rsid w:val="009325D6"/>
    <w:rsid w:val="00932AFE"/>
    <w:rsid w:val="00933382"/>
    <w:rsid w:val="00934B29"/>
    <w:rsid w:val="0094120F"/>
    <w:rsid w:val="00941354"/>
    <w:rsid w:val="0094204E"/>
    <w:rsid w:val="009445A1"/>
    <w:rsid w:val="00945AFB"/>
    <w:rsid w:val="00945B9B"/>
    <w:rsid w:val="00945CEB"/>
    <w:rsid w:val="0094659B"/>
    <w:rsid w:val="009479B5"/>
    <w:rsid w:val="009612C0"/>
    <w:rsid w:val="00965BC6"/>
    <w:rsid w:val="00974101"/>
    <w:rsid w:val="009830CA"/>
    <w:rsid w:val="00985CBA"/>
    <w:rsid w:val="00991106"/>
    <w:rsid w:val="009926D7"/>
    <w:rsid w:val="00993BEE"/>
    <w:rsid w:val="0099516F"/>
    <w:rsid w:val="009960BE"/>
    <w:rsid w:val="009A13D8"/>
    <w:rsid w:val="009A1CCE"/>
    <w:rsid w:val="009A209A"/>
    <w:rsid w:val="009B0F77"/>
    <w:rsid w:val="009C38FC"/>
    <w:rsid w:val="009C7524"/>
    <w:rsid w:val="009C79F2"/>
    <w:rsid w:val="009D2B17"/>
    <w:rsid w:val="009D2C94"/>
    <w:rsid w:val="009D4C7C"/>
    <w:rsid w:val="009E0C6C"/>
    <w:rsid w:val="009F1541"/>
    <w:rsid w:val="009F26B7"/>
    <w:rsid w:val="009F2FB3"/>
    <w:rsid w:val="009F312F"/>
    <w:rsid w:val="009F61EC"/>
    <w:rsid w:val="00A10D3A"/>
    <w:rsid w:val="00A12507"/>
    <w:rsid w:val="00A14A0A"/>
    <w:rsid w:val="00A15D26"/>
    <w:rsid w:val="00A17E51"/>
    <w:rsid w:val="00A21CB5"/>
    <w:rsid w:val="00A239CF"/>
    <w:rsid w:val="00A247AC"/>
    <w:rsid w:val="00A24CCB"/>
    <w:rsid w:val="00A255E5"/>
    <w:rsid w:val="00A2750D"/>
    <w:rsid w:val="00A32853"/>
    <w:rsid w:val="00A421DD"/>
    <w:rsid w:val="00A45E78"/>
    <w:rsid w:val="00A53D3E"/>
    <w:rsid w:val="00A54F09"/>
    <w:rsid w:val="00A5789F"/>
    <w:rsid w:val="00A6249A"/>
    <w:rsid w:val="00A67F94"/>
    <w:rsid w:val="00A732F3"/>
    <w:rsid w:val="00A75015"/>
    <w:rsid w:val="00A769EF"/>
    <w:rsid w:val="00A773D5"/>
    <w:rsid w:val="00A77A05"/>
    <w:rsid w:val="00A8761B"/>
    <w:rsid w:val="00A9218F"/>
    <w:rsid w:val="00A94D39"/>
    <w:rsid w:val="00A95D51"/>
    <w:rsid w:val="00A972C9"/>
    <w:rsid w:val="00AA03B9"/>
    <w:rsid w:val="00AA7111"/>
    <w:rsid w:val="00AB2B33"/>
    <w:rsid w:val="00AB49B7"/>
    <w:rsid w:val="00AC0D5E"/>
    <w:rsid w:val="00AC5F50"/>
    <w:rsid w:val="00AC6402"/>
    <w:rsid w:val="00AD2CB5"/>
    <w:rsid w:val="00AE0B8F"/>
    <w:rsid w:val="00AE2079"/>
    <w:rsid w:val="00AE4C0A"/>
    <w:rsid w:val="00AE4CD4"/>
    <w:rsid w:val="00AE79A9"/>
    <w:rsid w:val="00AF12F5"/>
    <w:rsid w:val="00AF2805"/>
    <w:rsid w:val="00AF34DC"/>
    <w:rsid w:val="00B10D9C"/>
    <w:rsid w:val="00B13791"/>
    <w:rsid w:val="00B16ED9"/>
    <w:rsid w:val="00B256C5"/>
    <w:rsid w:val="00B32DE1"/>
    <w:rsid w:val="00B335FC"/>
    <w:rsid w:val="00B356F8"/>
    <w:rsid w:val="00B43CF4"/>
    <w:rsid w:val="00B51AB4"/>
    <w:rsid w:val="00B62422"/>
    <w:rsid w:val="00B6509D"/>
    <w:rsid w:val="00B6512E"/>
    <w:rsid w:val="00B67416"/>
    <w:rsid w:val="00B700BC"/>
    <w:rsid w:val="00B7282A"/>
    <w:rsid w:val="00B75CF1"/>
    <w:rsid w:val="00B811EB"/>
    <w:rsid w:val="00B8195D"/>
    <w:rsid w:val="00B82D8A"/>
    <w:rsid w:val="00B86891"/>
    <w:rsid w:val="00B97133"/>
    <w:rsid w:val="00BA1DDC"/>
    <w:rsid w:val="00BA3886"/>
    <w:rsid w:val="00BB4544"/>
    <w:rsid w:val="00BB5C07"/>
    <w:rsid w:val="00BD0698"/>
    <w:rsid w:val="00BD3260"/>
    <w:rsid w:val="00BD3E38"/>
    <w:rsid w:val="00BD4061"/>
    <w:rsid w:val="00BD48FF"/>
    <w:rsid w:val="00BE64E6"/>
    <w:rsid w:val="00BE753A"/>
    <w:rsid w:val="00BF65D1"/>
    <w:rsid w:val="00BF6DE3"/>
    <w:rsid w:val="00C01CF3"/>
    <w:rsid w:val="00C07A6C"/>
    <w:rsid w:val="00C1017E"/>
    <w:rsid w:val="00C16EBD"/>
    <w:rsid w:val="00C17EFD"/>
    <w:rsid w:val="00C21675"/>
    <w:rsid w:val="00C23DBD"/>
    <w:rsid w:val="00C31FE6"/>
    <w:rsid w:val="00C41928"/>
    <w:rsid w:val="00C41D58"/>
    <w:rsid w:val="00C45324"/>
    <w:rsid w:val="00C47ACD"/>
    <w:rsid w:val="00C50789"/>
    <w:rsid w:val="00C50F31"/>
    <w:rsid w:val="00C53668"/>
    <w:rsid w:val="00C5386F"/>
    <w:rsid w:val="00C53981"/>
    <w:rsid w:val="00C5770E"/>
    <w:rsid w:val="00C63ADB"/>
    <w:rsid w:val="00C6598E"/>
    <w:rsid w:val="00C673B7"/>
    <w:rsid w:val="00C779C7"/>
    <w:rsid w:val="00C80D72"/>
    <w:rsid w:val="00C8101C"/>
    <w:rsid w:val="00C919DC"/>
    <w:rsid w:val="00CA20B3"/>
    <w:rsid w:val="00CC16BF"/>
    <w:rsid w:val="00CC4D02"/>
    <w:rsid w:val="00CD027F"/>
    <w:rsid w:val="00CE2FC9"/>
    <w:rsid w:val="00CE5079"/>
    <w:rsid w:val="00CE78D3"/>
    <w:rsid w:val="00CF5A86"/>
    <w:rsid w:val="00CF6130"/>
    <w:rsid w:val="00CF763A"/>
    <w:rsid w:val="00D02E66"/>
    <w:rsid w:val="00D07FA5"/>
    <w:rsid w:val="00D112AA"/>
    <w:rsid w:val="00D12F84"/>
    <w:rsid w:val="00D14941"/>
    <w:rsid w:val="00D1590F"/>
    <w:rsid w:val="00D20B60"/>
    <w:rsid w:val="00D22E35"/>
    <w:rsid w:val="00D32242"/>
    <w:rsid w:val="00D34E39"/>
    <w:rsid w:val="00D353CD"/>
    <w:rsid w:val="00D375D2"/>
    <w:rsid w:val="00D41C55"/>
    <w:rsid w:val="00D432B8"/>
    <w:rsid w:val="00D43D90"/>
    <w:rsid w:val="00D45CDE"/>
    <w:rsid w:val="00D52BFB"/>
    <w:rsid w:val="00D52E71"/>
    <w:rsid w:val="00D547EC"/>
    <w:rsid w:val="00D565F3"/>
    <w:rsid w:val="00D57FF4"/>
    <w:rsid w:val="00D64BFF"/>
    <w:rsid w:val="00D64C4E"/>
    <w:rsid w:val="00D6510C"/>
    <w:rsid w:val="00D66837"/>
    <w:rsid w:val="00D70E55"/>
    <w:rsid w:val="00D72917"/>
    <w:rsid w:val="00D77EDB"/>
    <w:rsid w:val="00D817CB"/>
    <w:rsid w:val="00D83E79"/>
    <w:rsid w:val="00D91406"/>
    <w:rsid w:val="00D935D8"/>
    <w:rsid w:val="00D96BE2"/>
    <w:rsid w:val="00DA538F"/>
    <w:rsid w:val="00DB0D73"/>
    <w:rsid w:val="00DB524E"/>
    <w:rsid w:val="00DC0198"/>
    <w:rsid w:val="00DC16C4"/>
    <w:rsid w:val="00DC172B"/>
    <w:rsid w:val="00DC4D0A"/>
    <w:rsid w:val="00DD065D"/>
    <w:rsid w:val="00DD11A8"/>
    <w:rsid w:val="00DD1E45"/>
    <w:rsid w:val="00DD42A3"/>
    <w:rsid w:val="00DD5CA4"/>
    <w:rsid w:val="00DD5EFE"/>
    <w:rsid w:val="00DD684C"/>
    <w:rsid w:val="00DD68E3"/>
    <w:rsid w:val="00DE744E"/>
    <w:rsid w:val="00DF3030"/>
    <w:rsid w:val="00DF61E9"/>
    <w:rsid w:val="00E03221"/>
    <w:rsid w:val="00E03F17"/>
    <w:rsid w:val="00E12042"/>
    <w:rsid w:val="00E124BE"/>
    <w:rsid w:val="00E1394B"/>
    <w:rsid w:val="00E24F47"/>
    <w:rsid w:val="00E32988"/>
    <w:rsid w:val="00E37E1F"/>
    <w:rsid w:val="00E40EA2"/>
    <w:rsid w:val="00E4543A"/>
    <w:rsid w:val="00E45C97"/>
    <w:rsid w:val="00E45D4C"/>
    <w:rsid w:val="00E46631"/>
    <w:rsid w:val="00E5502B"/>
    <w:rsid w:val="00E63A31"/>
    <w:rsid w:val="00E67AB4"/>
    <w:rsid w:val="00E71864"/>
    <w:rsid w:val="00E7277C"/>
    <w:rsid w:val="00E77C98"/>
    <w:rsid w:val="00E82335"/>
    <w:rsid w:val="00E859D6"/>
    <w:rsid w:val="00E9184B"/>
    <w:rsid w:val="00E9414E"/>
    <w:rsid w:val="00E95881"/>
    <w:rsid w:val="00E958F5"/>
    <w:rsid w:val="00EA668E"/>
    <w:rsid w:val="00EA6E55"/>
    <w:rsid w:val="00EA7250"/>
    <w:rsid w:val="00EB041D"/>
    <w:rsid w:val="00EB59FD"/>
    <w:rsid w:val="00ED1CEC"/>
    <w:rsid w:val="00ED3F28"/>
    <w:rsid w:val="00ED6C10"/>
    <w:rsid w:val="00EE1406"/>
    <w:rsid w:val="00EE39D9"/>
    <w:rsid w:val="00EF290D"/>
    <w:rsid w:val="00EF6520"/>
    <w:rsid w:val="00F0044B"/>
    <w:rsid w:val="00F0247D"/>
    <w:rsid w:val="00F05E4B"/>
    <w:rsid w:val="00F06265"/>
    <w:rsid w:val="00F10907"/>
    <w:rsid w:val="00F10A05"/>
    <w:rsid w:val="00F146F0"/>
    <w:rsid w:val="00F27144"/>
    <w:rsid w:val="00F36018"/>
    <w:rsid w:val="00F3681C"/>
    <w:rsid w:val="00F36916"/>
    <w:rsid w:val="00F36F24"/>
    <w:rsid w:val="00F41D39"/>
    <w:rsid w:val="00F43724"/>
    <w:rsid w:val="00F43F0F"/>
    <w:rsid w:val="00F44D6C"/>
    <w:rsid w:val="00F46825"/>
    <w:rsid w:val="00F5274F"/>
    <w:rsid w:val="00F57E1E"/>
    <w:rsid w:val="00F65504"/>
    <w:rsid w:val="00F6582B"/>
    <w:rsid w:val="00F71135"/>
    <w:rsid w:val="00F73E9B"/>
    <w:rsid w:val="00F750E1"/>
    <w:rsid w:val="00F8045C"/>
    <w:rsid w:val="00F8347D"/>
    <w:rsid w:val="00F8636A"/>
    <w:rsid w:val="00F87617"/>
    <w:rsid w:val="00F90680"/>
    <w:rsid w:val="00F914D4"/>
    <w:rsid w:val="00F92A78"/>
    <w:rsid w:val="00F96306"/>
    <w:rsid w:val="00F97936"/>
    <w:rsid w:val="00FA1077"/>
    <w:rsid w:val="00FA171F"/>
    <w:rsid w:val="00FA1E63"/>
    <w:rsid w:val="00FA35C5"/>
    <w:rsid w:val="00FA3633"/>
    <w:rsid w:val="00FA5E1E"/>
    <w:rsid w:val="00FB76A9"/>
    <w:rsid w:val="00FC219D"/>
    <w:rsid w:val="00FC2752"/>
    <w:rsid w:val="00FC5723"/>
    <w:rsid w:val="00FC598A"/>
    <w:rsid w:val="00FC5F0D"/>
    <w:rsid w:val="00FC6066"/>
    <w:rsid w:val="00FD14A8"/>
    <w:rsid w:val="00FD1ED2"/>
    <w:rsid w:val="00FD4826"/>
    <w:rsid w:val="00FE062B"/>
    <w:rsid w:val="00FE3998"/>
    <w:rsid w:val="00FE44CA"/>
    <w:rsid w:val="00FF0A9B"/>
    <w:rsid w:val="00FF0AAD"/>
    <w:rsid w:val="00FF20AE"/>
    <w:rsid w:val="00FF4F74"/>
    <w:rsid w:val="00FF52C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D58"/>
    <w:pPr>
      <w:spacing w:after="200" w:line="276" w:lineRule="auto"/>
    </w:pPr>
    <w:rPr>
      <w:sz w:val="22"/>
      <w:szCs w:val="22"/>
      <w:lang w:eastAsia="en-US"/>
    </w:rPr>
  </w:style>
  <w:style w:type="paragraph" w:styleId="Ttulo1">
    <w:name w:val="heading 1"/>
    <w:basedOn w:val="Normal"/>
    <w:next w:val="Corpodetexto"/>
    <w:link w:val="Ttulo1Char"/>
    <w:qFormat/>
    <w:rsid w:val="00A75015"/>
    <w:pPr>
      <w:numPr>
        <w:numId w:val="1"/>
      </w:numPr>
      <w:suppressAutoHyphens/>
      <w:spacing w:before="280" w:after="280" w:line="240" w:lineRule="auto"/>
      <w:outlineLvl w:val="0"/>
    </w:pPr>
    <w:rPr>
      <w:rFonts w:ascii="Times New Roman" w:eastAsia="Times New Roman" w:hAnsi="Times New Roman"/>
      <w:b/>
      <w:bCs/>
      <w:kern w:val="1"/>
      <w:sz w:val="48"/>
      <w:szCs w:val="48"/>
      <w:lang w:eastAsia="ar-SA"/>
    </w:rPr>
  </w:style>
  <w:style w:type="paragraph" w:styleId="Ttulo2">
    <w:name w:val="heading 2"/>
    <w:basedOn w:val="Normal"/>
    <w:next w:val="Normal"/>
    <w:link w:val="Ttulo2Char"/>
    <w:uiPriority w:val="9"/>
    <w:semiHidden/>
    <w:unhideWhenUsed/>
    <w:qFormat/>
    <w:rsid w:val="00E03221"/>
    <w:pPr>
      <w:keepNext/>
      <w:keepLines/>
      <w:spacing w:before="200" w:after="0"/>
      <w:outlineLvl w:val="1"/>
    </w:pPr>
    <w:rPr>
      <w:rFonts w:ascii="Cambria" w:eastAsia="Times New Roman" w:hAnsi="Cambria"/>
      <w:b/>
      <w:bCs/>
      <w:color w:val="4F81BD"/>
      <w:sz w:val="26"/>
      <w:szCs w:val="26"/>
    </w:rPr>
  </w:style>
  <w:style w:type="paragraph" w:styleId="Ttulo4">
    <w:name w:val="heading 4"/>
    <w:basedOn w:val="Normal"/>
    <w:next w:val="Normal"/>
    <w:link w:val="Ttulo4Char"/>
    <w:uiPriority w:val="9"/>
    <w:semiHidden/>
    <w:unhideWhenUsed/>
    <w:qFormat/>
    <w:rsid w:val="00FE44CA"/>
    <w:pPr>
      <w:keepNext/>
      <w:keepLines/>
      <w:spacing w:before="200" w:after="0"/>
      <w:outlineLvl w:val="3"/>
    </w:pPr>
    <w:rPr>
      <w:rFonts w:ascii="Cambria" w:eastAsia="Times New Roman" w:hAnsi="Cambria"/>
      <w:b/>
      <w:bCs/>
      <w:i/>
      <w:iCs/>
      <w:color w:val="4F81BD"/>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1F3A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link w:val="Ttulo1"/>
    <w:rsid w:val="00A75015"/>
    <w:rPr>
      <w:rFonts w:ascii="Times New Roman" w:eastAsia="Times New Roman" w:hAnsi="Times New Roman" w:cs="Times New Roman"/>
      <w:b/>
      <w:bCs/>
      <w:kern w:val="1"/>
      <w:sz w:val="48"/>
      <w:szCs w:val="48"/>
      <w:lang w:eastAsia="ar-SA"/>
    </w:rPr>
  </w:style>
  <w:style w:type="paragraph" w:styleId="Corpodetexto">
    <w:name w:val="Body Text"/>
    <w:basedOn w:val="Normal"/>
    <w:link w:val="CorpodetextoChar"/>
    <w:semiHidden/>
    <w:rsid w:val="00A75015"/>
    <w:pPr>
      <w:suppressAutoHyphens/>
      <w:spacing w:before="280" w:after="280" w:line="240" w:lineRule="auto"/>
    </w:pPr>
    <w:rPr>
      <w:rFonts w:ascii="Times New Roman" w:eastAsia="Times New Roman" w:hAnsi="Times New Roman"/>
      <w:sz w:val="24"/>
      <w:szCs w:val="24"/>
      <w:lang w:eastAsia="ar-SA"/>
    </w:rPr>
  </w:style>
  <w:style w:type="character" w:customStyle="1" w:styleId="CorpodetextoChar">
    <w:name w:val="Corpo de texto Char"/>
    <w:link w:val="Corpodetexto"/>
    <w:semiHidden/>
    <w:rsid w:val="00A75015"/>
    <w:rPr>
      <w:rFonts w:ascii="Times New Roman" w:eastAsia="Times New Roman" w:hAnsi="Times New Roman" w:cs="Times New Roman"/>
      <w:sz w:val="24"/>
      <w:szCs w:val="24"/>
      <w:lang w:eastAsia="ar-SA"/>
    </w:rPr>
  </w:style>
  <w:style w:type="paragraph" w:styleId="PargrafodaLista">
    <w:name w:val="List Paragraph"/>
    <w:basedOn w:val="Normal"/>
    <w:uiPriority w:val="34"/>
    <w:qFormat/>
    <w:rsid w:val="00A75015"/>
    <w:pPr>
      <w:ind w:left="720"/>
      <w:contextualSpacing/>
    </w:pPr>
  </w:style>
  <w:style w:type="character" w:customStyle="1" w:styleId="Ttulo4Char">
    <w:name w:val="Título 4 Char"/>
    <w:link w:val="Ttulo4"/>
    <w:uiPriority w:val="9"/>
    <w:semiHidden/>
    <w:rsid w:val="00FE44CA"/>
    <w:rPr>
      <w:rFonts w:ascii="Cambria" w:eastAsia="Times New Roman" w:hAnsi="Cambria" w:cs="Times New Roman"/>
      <w:b/>
      <w:bCs/>
      <w:i/>
      <w:iCs/>
      <w:color w:val="4F81BD"/>
    </w:rPr>
  </w:style>
  <w:style w:type="character" w:customStyle="1" w:styleId="Ttulo2Char">
    <w:name w:val="Título 2 Char"/>
    <w:link w:val="Ttulo2"/>
    <w:uiPriority w:val="9"/>
    <w:semiHidden/>
    <w:rsid w:val="00E03221"/>
    <w:rPr>
      <w:rFonts w:ascii="Cambria" w:eastAsia="Times New Roman" w:hAnsi="Cambria" w:cs="Times New Roman"/>
      <w:b/>
      <w:bCs/>
      <w:color w:val="4F81BD"/>
      <w:sz w:val="26"/>
      <w:szCs w:val="26"/>
    </w:rPr>
  </w:style>
  <w:style w:type="paragraph" w:customStyle="1" w:styleId="Estilo1">
    <w:name w:val="Estilo1"/>
    <w:basedOn w:val="Normal"/>
    <w:next w:val="Normal"/>
    <w:rsid w:val="00E03221"/>
    <w:pPr>
      <w:suppressAutoHyphens/>
      <w:spacing w:after="0" w:line="240" w:lineRule="auto"/>
      <w:jc w:val="both"/>
    </w:pPr>
    <w:rPr>
      <w:rFonts w:ascii="Times New Roman" w:eastAsia="Times New Roman" w:hAnsi="Times New Roman"/>
      <w:b/>
      <w:bCs/>
      <w:sz w:val="24"/>
      <w:szCs w:val="24"/>
      <w:lang w:eastAsia="ar-SA"/>
    </w:rPr>
  </w:style>
  <w:style w:type="paragraph" w:styleId="Corpodetexto3">
    <w:name w:val="Body Text 3"/>
    <w:basedOn w:val="Normal"/>
    <w:link w:val="Corpodetexto3Char"/>
    <w:uiPriority w:val="99"/>
    <w:semiHidden/>
    <w:unhideWhenUsed/>
    <w:rsid w:val="00B13791"/>
    <w:pPr>
      <w:spacing w:after="120"/>
    </w:pPr>
    <w:rPr>
      <w:sz w:val="16"/>
      <w:szCs w:val="16"/>
    </w:rPr>
  </w:style>
  <w:style w:type="character" w:customStyle="1" w:styleId="Corpodetexto3Char">
    <w:name w:val="Corpo de texto 3 Char"/>
    <w:link w:val="Corpodetexto3"/>
    <w:uiPriority w:val="99"/>
    <w:semiHidden/>
    <w:rsid w:val="00B13791"/>
    <w:rPr>
      <w:sz w:val="16"/>
      <w:szCs w:val="16"/>
    </w:rPr>
  </w:style>
  <w:style w:type="paragraph" w:customStyle="1" w:styleId="Corpodetexto31">
    <w:name w:val="Corpo de texto 31"/>
    <w:basedOn w:val="Normal"/>
    <w:rsid w:val="0094120F"/>
    <w:pPr>
      <w:suppressAutoHyphens/>
      <w:spacing w:before="280" w:after="280" w:line="240" w:lineRule="auto"/>
    </w:pPr>
    <w:rPr>
      <w:rFonts w:ascii="Times New Roman" w:eastAsia="Times New Roman" w:hAnsi="Times New Roman"/>
      <w:sz w:val="24"/>
      <w:szCs w:val="24"/>
      <w:lang w:eastAsia="ar-SA"/>
    </w:rPr>
  </w:style>
  <w:style w:type="paragraph" w:styleId="Textodebalo">
    <w:name w:val="Balloon Text"/>
    <w:basedOn w:val="Normal"/>
    <w:link w:val="TextodebaloChar"/>
    <w:uiPriority w:val="99"/>
    <w:semiHidden/>
    <w:unhideWhenUsed/>
    <w:rsid w:val="00945B9B"/>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45B9B"/>
    <w:rPr>
      <w:rFonts w:ascii="Tahoma" w:hAnsi="Tahoma" w:cs="Tahoma"/>
      <w:sz w:val="16"/>
      <w:szCs w:val="16"/>
    </w:rPr>
  </w:style>
  <w:style w:type="paragraph" w:styleId="Cabealho">
    <w:name w:val="header"/>
    <w:basedOn w:val="Normal"/>
    <w:link w:val="CabealhoChar"/>
    <w:uiPriority w:val="99"/>
    <w:unhideWhenUsed/>
    <w:rsid w:val="00DD11A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D11A8"/>
  </w:style>
  <w:style w:type="paragraph" w:styleId="Rodap">
    <w:name w:val="footer"/>
    <w:basedOn w:val="Normal"/>
    <w:link w:val="RodapChar"/>
    <w:uiPriority w:val="99"/>
    <w:unhideWhenUsed/>
    <w:rsid w:val="00DD11A8"/>
    <w:pPr>
      <w:tabs>
        <w:tab w:val="center" w:pos="4252"/>
        <w:tab w:val="right" w:pos="8504"/>
      </w:tabs>
      <w:spacing w:after="0" w:line="240" w:lineRule="auto"/>
    </w:pPr>
  </w:style>
  <w:style w:type="character" w:customStyle="1" w:styleId="RodapChar">
    <w:name w:val="Rodapé Char"/>
    <w:basedOn w:val="Fontepargpadro"/>
    <w:link w:val="Rodap"/>
    <w:uiPriority w:val="99"/>
    <w:rsid w:val="00DD11A8"/>
  </w:style>
  <w:style w:type="paragraph" w:styleId="Reviso">
    <w:name w:val="Revision"/>
    <w:hidden/>
    <w:uiPriority w:val="99"/>
    <w:semiHidden/>
    <w:rsid w:val="0059544A"/>
    <w:rPr>
      <w:sz w:val="22"/>
      <w:szCs w:val="22"/>
      <w:lang w:eastAsia="en-US"/>
    </w:rPr>
  </w:style>
  <w:style w:type="character" w:styleId="Refdecomentrio">
    <w:name w:val="annotation reference"/>
    <w:uiPriority w:val="99"/>
    <w:semiHidden/>
    <w:unhideWhenUsed/>
    <w:rsid w:val="0021328C"/>
    <w:rPr>
      <w:sz w:val="16"/>
      <w:szCs w:val="16"/>
    </w:rPr>
  </w:style>
  <w:style w:type="paragraph" w:styleId="Textodecomentrio">
    <w:name w:val="annotation text"/>
    <w:basedOn w:val="Normal"/>
    <w:link w:val="TextodecomentrioChar"/>
    <w:uiPriority w:val="99"/>
    <w:semiHidden/>
    <w:unhideWhenUsed/>
    <w:rsid w:val="0021328C"/>
    <w:pPr>
      <w:spacing w:line="240" w:lineRule="auto"/>
    </w:pPr>
    <w:rPr>
      <w:sz w:val="20"/>
      <w:szCs w:val="20"/>
    </w:rPr>
  </w:style>
  <w:style w:type="character" w:customStyle="1" w:styleId="TextodecomentrioChar">
    <w:name w:val="Texto de comentário Char"/>
    <w:link w:val="Textodecomentrio"/>
    <w:uiPriority w:val="99"/>
    <w:semiHidden/>
    <w:rsid w:val="0021328C"/>
    <w:rPr>
      <w:sz w:val="20"/>
      <w:szCs w:val="20"/>
    </w:rPr>
  </w:style>
  <w:style w:type="paragraph" w:styleId="Assuntodocomentrio">
    <w:name w:val="annotation subject"/>
    <w:basedOn w:val="Textodecomentrio"/>
    <w:next w:val="Textodecomentrio"/>
    <w:link w:val="AssuntodocomentrioChar"/>
    <w:uiPriority w:val="99"/>
    <w:semiHidden/>
    <w:unhideWhenUsed/>
    <w:rsid w:val="0021328C"/>
    <w:rPr>
      <w:b/>
      <w:bCs/>
    </w:rPr>
  </w:style>
  <w:style w:type="character" w:customStyle="1" w:styleId="AssuntodocomentrioChar">
    <w:name w:val="Assunto do comentário Char"/>
    <w:link w:val="Assuntodocomentrio"/>
    <w:uiPriority w:val="99"/>
    <w:semiHidden/>
    <w:rsid w:val="0021328C"/>
    <w:rPr>
      <w:b/>
      <w:bCs/>
      <w:sz w:val="20"/>
      <w:szCs w:val="20"/>
    </w:rPr>
  </w:style>
  <w:style w:type="paragraph" w:styleId="Corpodetexto2">
    <w:name w:val="Body Text 2"/>
    <w:basedOn w:val="Normal"/>
    <w:link w:val="Corpodetexto2Char"/>
    <w:rsid w:val="007E05D8"/>
    <w:pPr>
      <w:spacing w:after="0" w:line="240" w:lineRule="auto"/>
      <w:ind w:right="-162"/>
      <w:jc w:val="both"/>
    </w:pPr>
    <w:rPr>
      <w:rFonts w:ascii="Arial" w:eastAsia="Times New Roman" w:hAnsi="Arial" w:cs="Arial"/>
      <w:sz w:val="24"/>
      <w:szCs w:val="36"/>
      <w:lang w:eastAsia="pt-BR"/>
    </w:rPr>
  </w:style>
  <w:style w:type="character" w:customStyle="1" w:styleId="Corpodetexto2Char">
    <w:name w:val="Corpo de texto 2 Char"/>
    <w:link w:val="Corpodetexto2"/>
    <w:rsid w:val="007E05D8"/>
    <w:rPr>
      <w:rFonts w:ascii="Arial" w:eastAsia="Times New Roman" w:hAnsi="Arial" w:cs="Arial"/>
      <w:sz w:val="24"/>
      <w:szCs w:val="36"/>
    </w:rPr>
  </w:style>
  <w:style w:type="character" w:styleId="Nmerodepgina">
    <w:name w:val="page number"/>
    <w:basedOn w:val="Fontepargpadro"/>
    <w:uiPriority w:val="99"/>
    <w:semiHidden/>
    <w:unhideWhenUsed/>
    <w:rsid w:val="008C68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D58"/>
    <w:pPr>
      <w:spacing w:after="200" w:line="276" w:lineRule="auto"/>
    </w:pPr>
    <w:rPr>
      <w:sz w:val="22"/>
      <w:szCs w:val="22"/>
      <w:lang w:eastAsia="en-US"/>
    </w:rPr>
  </w:style>
  <w:style w:type="paragraph" w:styleId="Ttulo1">
    <w:name w:val="heading 1"/>
    <w:basedOn w:val="Normal"/>
    <w:next w:val="Corpodetexto"/>
    <w:link w:val="Ttulo1Char"/>
    <w:qFormat/>
    <w:rsid w:val="00A75015"/>
    <w:pPr>
      <w:numPr>
        <w:numId w:val="1"/>
      </w:numPr>
      <w:suppressAutoHyphens/>
      <w:spacing w:before="280" w:after="280" w:line="240" w:lineRule="auto"/>
      <w:outlineLvl w:val="0"/>
    </w:pPr>
    <w:rPr>
      <w:rFonts w:ascii="Times New Roman" w:eastAsia="Times New Roman" w:hAnsi="Times New Roman"/>
      <w:b/>
      <w:bCs/>
      <w:kern w:val="1"/>
      <w:sz w:val="48"/>
      <w:szCs w:val="48"/>
      <w:lang w:eastAsia="ar-SA"/>
    </w:rPr>
  </w:style>
  <w:style w:type="paragraph" w:styleId="Ttulo2">
    <w:name w:val="heading 2"/>
    <w:basedOn w:val="Normal"/>
    <w:next w:val="Normal"/>
    <w:link w:val="Ttulo2Char"/>
    <w:uiPriority w:val="9"/>
    <w:semiHidden/>
    <w:unhideWhenUsed/>
    <w:qFormat/>
    <w:rsid w:val="00E03221"/>
    <w:pPr>
      <w:keepNext/>
      <w:keepLines/>
      <w:spacing w:before="200" w:after="0"/>
      <w:outlineLvl w:val="1"/>
    </w:pPr>
    <w:rPr>
      <w:rFonts w:ascii="Cambria" w:eastAsia="Times New Roman" w:hAnsi="Cambria"/>
      <w:b/>
      <w:bCs/>
      <w:color w:val="4F81BD"/>
      <w:sz w:val="26"/>
      <w:szCs w:val="26"/>
    </w:rPr>
  </w:style>
  <w:style w:type="paragraph" w:styleId="Ttulo4">
    <w:name w:val="heading 4"/>
    <w:basedOn w:val="Normal"/>
    <w:next w:val="Normal"/>
    <w:link w:val="Ttulo4Char"/>
    <w:uiPriority w:val="9"/>
    <w:semiHidden/>
    <w:unhideWhenUsed/>
    <w:qFormat/>
    <w:rsid w:val="00FE44CA"/>
    <w:pPr>
      <w:keepNext/>
      <w:keepLines/>
      <w:spacing w:before="200" w:after="0"/>
      <w:outlineLvl w:val="3"/>
    </w:pPr>
    <w:rPr>
      <w:rFonts w:ascii="Cambria" w:eastAsia="Times New Roman" w:hAnsi="Cambria"/>
      <w:b/>
      <w:bCs/>
      <w:i/>
      <w:iCs/>
      <w:color w:val="4F81BD"/>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1F3A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link w:val="Ttulo1"/>
    <w:rsid w:val="00A75015"/>
    <w:rPr>
      <w:rFonts w:ascii="Times New Roman" w:eastAsia="Times New Roman" w:hAnsi="Times New Roman" w:cs="Times New Roman"/>
      <w:b/>
      <w:bCs/>
      <w:kern w:val="1"/>
      <w:sz w:val="48"/>
      <w:szCs w:val="48"/>
      <w:lang w:eastAsia="ar-SA"/>
    </w:rPr>
  </w:style>
  <w:style w:type="paragraph" w:styleId="Corpodetexto">
    <w:name w:val="Body Text"/>
    <w:basedOn w:val="Normal"/>
    <w:link w:val="CorpodetextoChar"/>
    <w:semiHidden/>
    <w:rsid w:val="00A75015"/>
    <w:pPr>
      <w:suppressAutoHyphens/>
      <w:spacing w:before="280" w:after="280" w:line="240" w:lineRule="auto"/>
    </w:pPr>
    <w:rPr>
      <w:rFonts w:ascii="Times New Roman" w:eastAsia="Times New Roman" w:hAnsi="Times New Roman"/>
      <w:sz w:val="24"/>
      <w:szCs w:val="24"/>
      <w:lang w:eastAsia="ar-SA"/>
    </w:rPr>
  </w:style>
  <w:style w:type="character" w:customStyle="1" w:styleId="CorpodetextoChar">
    <w:name w:val="Corpo de texto Char"/>
    <w:link w:val="Corpodetexto"/>
    <w:semiHidden/>
    <w:rsid w:val="00A75015"/>
    <w:rPr>
      <w:rFonts w:ascii="Times New Roman" w:eastAsia="Times New Roman" w:hAnsi="Times New Roman" w:cs="Times New Roman"/>
      <w:sz w:val="24"/>
      <w:szCs w:val="24"/>
      <w:lang w:eastAsia="ar-SA"/>
    </w:rPr>
  </w:style>
  <w:style w:type="paragraph" w:styleId="PargrafodaLista">
    <w:name w:val="List Paragraph"/>
    <w:basedOn w:val="Normal"/>
    <w:uiPriority w:val="34"/>
    <w:qFormat/>
    <w:rsid w:val="00A75015"/>
    <w:pPr>
      <w:ind w:left="720"/>
      <w:contextualSpacing/>
    </w:pPr>
  </w:style>
  <w:style w:type="character" w:customStyle="1" w:styleId="Ttulo4Char">
    <w:name w:val="Título 4 Char"/>
    <w:link w:val="Ttulo4"/>
    <w:uiPriority w:val="9"/>
    <w:semiHidden/>
    <w:rsid w:val="00FE44CA"/>
    <w:rPr>
      <w:rFonts w:ascii="Cambria" w:eastAsia="Times New Roman" w:hAnsi="Cambria" w:cs="Times New Roman"/>
      <w:b/>
      <w:bCs/>
      <w:i/>
      <w:iCs/>
      <w:color w:val="4F81BD"/>
    </w:rPr>
  </w:style>
  <w:style w:type="character" w:customStyle="1" w:styleId="Ttulo2Char">
    <w:name w:val="Título 2 Char"/>
    <w:link w:val="Ttulo2"/>
    <w:uiPriority w:val="9"/>
    <w:semiHidden/>
    <w:rsid w:val="00E03221"/>
    <w:rPr>
      <w:rFonts w:ascii="Cambria" w:eastAsia="Times New Roman" w:hAnsi="Cambria" w:cs="Times New Roman"/>
      <w:b/>
      <w:bCs/>
      <w:color w:val="4F81BD"/>
      <w:sz w:val="26"/>
      <w:szCs w:val="26"/>
    </w:rPr>
  </w:style>
  <w:style w:type="paragraph" w:customStyle="1" w:styleId="Estilo1">
    <w:name w:val="Estilo1"/>
    <w:basedOn w:val="Normal"/>
    <w:next w:val="Normal"/>
    <w:rsid w:val="00E03221"/>
    <w:pPr>
      <w:suppressAutoHyphens/>
      <w:spacing w:after="0" w:line="240" w:lineRule="auto"/>
      <w:jc w:val="both"/>
    </w:pPr>
    <w:rPr>
      <w:rFonts w:ascii="Times New Roman" w:eastAsia="Times New Roman" w:hAnsi="Times New Roman"/>
      <w:b/>
      <w:bCs/>
      <w:sz w:val="24"/>
      <w:szCs w:val="24"/>
      <w:lang w:eastAsia="ar-SA"/>
    </w:rPr>
  </w:style>
  <w:style w:type="paragraph" w:styleId="Corpodetexto3">
    <w:name w:val="Body Text 3"/>
    <w:basedOn w:val="Normal"/>
    <w:link w:val="Corpodetexto3Char"/>
    <w:uiPriority w:val="99"/>
    <w:semiHidden/>
    <w:unhideWhenUsed/>
    <w:rsid w:val="00B13791"/>
    <w:pPr>
      <w:spacing w:after="120"/>
    </w:pPr>
    <w:rPr>
      <w:sz w:val="16"/>
      <w:szCs w:val="16"/>
    </w:rPr>
  </w:style>
  <w:style w:type="character" w:customStyle="1" w:styleId="Corpodetexto3Char">
    <w:name w:val="Corpo de texto 3 Char"/>
    <w:link w:val="Corpodetexto3"/>
    <w:uiPriority w:val="99"/>
    <w:semiHidden/>
    <w:rsid w:val="00B13791"/>
    <w:rPr>
      <w:sz w:val="16"/>
      <w:szCs w:val="16"/>
    </w:rPr>
  </w:style>
  <w:style w:type="paragraph" w:customStyle="1" w:styleId="Corpodetexto31">
    <w:name w:val="Corpo de texto 31"/>
    <w:basedOn w:val="Normal"/>
    <w:rsid w:val="0094120F"/>
    <w:pPr>
      <w:suppressAutoHyphens/>
      <w:spacing w:before="280" w:after="280" w:line="240" w:lineRule="auto"/>
    </w:pPr>
    <w:rPr>
      <w:rFonts w:ascii="Times New Roman" w:eastAsia="Times New Roman" w:hAnsi="Times New Roman"/>
      <w:sz w:val="24"/>
      <w:szCs w:val="24"/>
      <w:lang w:eastAsia="ar-SA"/>
    </w:rPr>
  </w:style>
  <w:style w:type="paragraph" w:styleId="Textodebalo">
    <w:name w:val="Balloon Text"/>
    <w:basedOn w:val="Normal"/>
    <w:link w:val="TextodebaloChar"/>
    <w:uiPriority w:val="99"/>
    <w:semiHidden/>
    <w:unhideWhenUsed/>
    <w:rsid w:val="00945B9B"/>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45B9B"/>
    <w:rPr>
      <w:rFonts w:ascii="Tahoma" w:hAnsi="Tahoma" w:cs="Tahoma"/>
      <w:sz w:val="16"/>
      <w:szCs w:val="16"/>
    </w:rPr>
  </w:style>
  <w:style w:type="paragraph" w:styleId="Cabealho">
    <w:name w:val="header"/>
    <w:basedOn w:val="Normal"/>
    <w:link w:val="CabealhoChar"/>
    <w:uiPriority w:val="99"/>
    <w:unhideWhenUsed/>
    <w:rsid w:val="00DD11A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D11A8"/>
  </w:style>
  <w:style w:type="paragraph" w:styleId="Rodap">
    <w:name w:val="footer"/>
    <w:basedOn w:val="Normal"/>
    <w:link w:val="RodapChar"/>
    <w:uiPriority w:val="99"/>
    <w:unhideWhenUsed/>
    <w:rsid w:val="00DD11A8"/>
    <w:pPr>
      <w:tabs>
        <w:tab w:val="center" w:pos="4252"/>
        <w:tab w:val="right" w:pos="8504"/>
      </w:tabs>
      <w:spacing w:after="0" w:line="240" w:lineRule="auto"/>
    </w:pPr>
  </w:style>
  <w:style w:type="character" w:customStyle="1" w:styleId="RodapChar">
    <w:name w:val="Rodapé Char"/>
    <w:basedOn w:val="Fontepargpadro"/>
    <w:link w:val="Rodap"/>
    <w:uiPriority w:val="99"/>
    <w:rsid w:val="00DD11A8"/>
  </w:style>
  <w:style w:type="paragraph" w:styleId="Reviso">
    <w:name w:val="Revision"/>
    <w:hidden/>
    <w:uiPriority w:val="99"/>
    <w:semiHidden/>
    <w:rsid w:val="0059544A"/>
    <w:rPr>
      <w:sz w:val="22"/>
      <w:szCs w:val="22"/>
      <w:lang w:eastAsia="en-US"/>
    </w:rPr>
  </w:style>
  <w:style w:type="character" w:styleId="Refdecomentrio">
    <w:name w:val="annotation reference"/>
    <w:uiPriority w:val="99"/>
    <w:semiHidden/>
    <w:unhideWhenUsed/>
    <w:rsid w:val="0021328C"/>
    <w:rPr>
      <w:sz w:val="16"/>
      <w:szCs w:val="16"/>
    </w:rPr>
  </w:style>
  <w:style w:type="paragraph" w:styleId="Textodecomentrio">
    <w:name w:val="annotation text"/>
    <w:basedOn w:val="Normal"/>
    <w:link w:val="TextodecomentrioChar"/>
    <w:uiPriority w:val="99"/>
    <w:semiHidden/>
    <w:unhideWhenUsed/>
    <w:rsid w:val="0021328C"/>
    <w:pPr>
      <w:spacing w:line="240" w:lineRule="auto"/>
    </w:pPr>
    <w:rPr>
      <w:sz w:val="20"/>
      <w:szCs w:val="20"/>
    </w:rPr>
  </w:style>
  <w:style w:type="character" w:customStyle="1" w:styleId="TextodecomentrioChar">
    <w:name w:val="Texto de comentário Char"/>
    <w:link w:val="Textodecomentrio"/>
    <w:uiPriority w:val="99"/>
    <w:semiHidden/>
    <w:rsid w:val="0021328C"/>
    <w:rPr>
      <w:sz w:val="20"/>
      <w:szCs w:val="20"/>
    </w:rPr>
  </w:style>
  <w:style w:type="paragraph" w:styleId="Assuntodocomentrio">
    <w:name w:val="annotation subject"/>
    <w:basedOn w:val="Textodecomentrio"/>
    <w:next w:val="Textodecomentrio"/>
    <w:link w:val="AssuntodocomentrioChar"/>
    <w:uiPriority w:val="99"/>
    <w:semiHidden/>
    <w:unhideWhenUsed/>
    <w:rsid w:val="0021328C"/>
    <w:rPr>
      <w:b/>
      <w:bCs/>
    </w:rPr>
  </w:style>
  <w:style w:type="character" w:customStyle="1" w:styleId="AssuntodocomentrioChar">
    <w:name w:val="Assunto do comentário Char"/>
    <w:link w:val="Assuntodocomentrio"/>
    <w:uiPriority w:val="99"/>
    <w:semiHidden/>
    <w:rsid w:val="0021328C"/>
    <w:rPr>
      <w:b/>
      <w:bCs/>
      <w:sz w:val="20"/>
      <w:szCs w:val="20"/>
    </w:rPr>
  </w:style>
  <w:style w:type="paragraph" w:styleId="Corpodetexto2">
    <w:name w:val="Body Text 2"/>
    <w:basedOn w:val="Normal"/>
    <w:link w:val="Corpodetexto2Char"/>
    <w:rsid w:val="007E05D8"/>
    <w:pPr>
      <w:spacing w:after="0" w:line="240" w:lineRule="auto"/>
      <w:ind w:right="-162"/>
      <w:jc w:val="both"/>
    </w:pPr>
    <w:rPr>
      <w:rFonts w:ascii="Arial" w:eastAsia="Times New Roman" w:hAnsi="Arial" w:cs="Arial"/>
      <w:sz w:val="24"/>
      <w:szCs w:val="36"/>
      <w:lang w:eastAsia="pt-BR"/>
    </w:rPr>
  </w:style>
  <w:style w:type="character" w:customStyle="1" w:styleId="Corpodetexto2Char">
    <w:name w:val="Corpo de texto 2 Char"/>
    <w:link w:val="Corpodetexto2"/>
    <w:rsid w:val="007E05D8"/>
    <w:rPr>
      <w:rFonts w:ascii="Arial" w:eastAsia="Times New Roman" w:hAnsi="Arial" w:cs="Arial"/>
      <w:sz w:val="24"/>
      <w:szCs w:val="36"/>
    </w:rPr>
  </w:style>
  <w:style w:type="character" w:styleId="Nmerodepgina">
    <w:name w:val="page number"/>
    <w:basedOn w:val="Fontepargpadro"/>
    <w:uiPriority w:val="99"/>
    <w:semiHidden/>
    <w:unhideWhenUsed/>
    <w:rsid w:val="008C68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069406">
      <w:bodyDiv w:val="1"/>
      <w:marLeft w:val="0"/>
      <w:marRight w:val="0"/>
      <w:marTop w:val="0"/>
      <w:marBottom w:val="0"/>
      <w:divBdr>
        <w:top w:val="none" w:sz="0" w:space="0" w:color="auto"/>
        <w:left w:val="none" w:sz="0" w:space="0" w:color="auto"/>
        <w:bottom w:val="none" w:sz="0" w:space="0" w:color="auto"/>
        <w:right w:val="none" w:sz="0" w:space="0" w:color="auto"/>
      </w:divBdr>
    </w:div>
    <w:div w:id="671840686">
      <w:bodyDiv w:val="1"/>
      <w:marLeft w:val="0"/>
      <w:marRight w:val="0"/>
      <w:marTop w:val="0"/>
      <w:marBottom w:val="0"/>
      <w:divBdr>
        <w:top w:val="none" w:sz="0" w:space="0" w:color="auto"/>
        <w:left w:val="none" w:sz="0" w:space="0" w:color="auto"/>
        <w:bottom w:val="none" w:sz="0" w:space="0" w:color="auto"/>
        <w:right w:val="none" w:sz="0" w:space="0" w:color="auto"/>
      </w:divBdr>
    </w:div>
    <w:div w:id="773793097">
      <w:bodyDiv w:val="1"/>
      <w:marLeft w:val="0"/>
      <w:marRight w:val="0"/>
      <w:marTop w:val="0"/>
      <w:marBottom w:val="0"/>
      <w:divBdr>
        <w:top w:val="none" w:sz="0" w:space="0" w:color="auto"/>
        <w:left w:val="none" w:sz="0" w:space="0" w:color="auto"/>
        <w:bottom w:val="none" w:sz="0" w:space="0" w:color="auto"/>
        <w:right w:val="none" w:sz="0" w:space="0" w:color="auto"/>
      </w:divBdr>
    </w:div>
    <w:div w:id="10203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ieneMiranda\AppData\Local\Microsoft\Windows\Temporary%20Internet%20Files\Content.Outlook\LOJUG7YD\Anexo%20sem%20t&#237;tulo%2000029.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70D84-C8E8-4C27-9ECF-045BF3B0F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sem título 00029</Template>
  <TotalTime>1</TotalTime>
  <Pages>19</Pages>
  <Words>7175</Words>
  <Characters>38751</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GVT</Company>
  <LinksUpToDate>false</LinksUpToDate>
  <CharactersWithSpaces>45835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LucieneMiranda</dc:creator>
  <cp:lastModifiedBy>Claudio Roberto Seckne</cp:lastModifiedBy>
  <cp:revision>1</cp:revision>
  <cp:lastPrinted>2014-12-01T20:51:00Z</cp:lastPrinted>
  <dcterms:created xsi:type="dcterms:W3CDTF">2014-12-09T12:09:00Z</dcterms:created>
  <dcterms:modified xsi:type="dcterms:W3CDTF">2014-12-09T12:10:00Z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- 1034317v1_x000d_ </vt:lpwstr>
  </property>
</Properties>
</file>