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8504"/>
      </w:tblGrid>
      <w:tr w:rsidR="003F6EA7" w:rsidRPr="003F6EA7">
        <w:trPr>
          <w:tblCellSpacing w:w="0" w:type="dxa"/>
        </w:trPr>
        <w:tc>
          <w:tcPr>
            <w:tcW w:w="0" w:type="auto"/>
            <w:vAlign w:val="center"/>
            <w:hideMark/>
          </w:tcPr>
          <w:p w:rsidR="003F6EA7" w:rsidRPr="003F6EA7" w:rsidRDefault="003F6EA7" w:rsidP="003F6EA7">
            <w:pPr>
              <w:spacing w:after="240" w:line="240" w:lineRule="auto"/>
              <w:jc w:val="center"/>
              <w:rPr>
                <w:rFonts w:ascii="Arial" w:eastAsia="Times New Roman" w:hAnsi="Arial" w:cs="Arial"/>
                <w:caps/>
                <w:sz w:val="21"/>
                <w:szCs w:val="21"/>
                <w:lang w:eastAsia="pt-BR"/>
              </w:rPr>
            </w:pPr>
            <w:r w:rsidRPr="003F6EA7">
              <w:rPr>
                <w:rFonts w:ascii="Arial" w:eastAsia="Times New Roman" w:hAnsi="Arial" w:cs="Arial"/>
                <w:b/>
                <w:bCs/>
                <w:caps/>
                <w:sz w:val="21"/>
                <w:szCs w:val="21"/>
                <w:lang w:eastAsia="pt-BR"/>
              </w:rPr>
              <w:t xml:space="preserve">Acordo Coletivo De Trabalho 2014/2016 </w:t>
            </w:r>
          </w:p>
        </w:tc>
      </w:tr>
      <w:tr w:rsidR="003F6EA7" w:rsidRPr="003F6EA7">
        <w:trPr>
          <w:tblCellSpacing w:w="0" w:type="dxa"/>
        </w:trPr>
        <w:tc>
          <w:tcPr>
            <w:tcW w:w="0" w:type="auto"/>
            <w:vAlign w:val="center"/>
          </w:tcPr>
          <w:tbl>
            <w:tblPr>
              <w:tblW w:w="0" w:type="auto"/>
              <w:tblCellSpacing w:w="0" w:type="dxa"/>
              <w:tblCellMar>
                <w:left w:w="0" w:type="dxa"/>
                <w:right w:w="0" w:type="dxa"/>
              </w:tblCellMar>
              <w:tblLook w:val="04A0" w:firstRow="1" w:lastRow="0" w:firstColumn="1" w:lastColumn="0" w:noHBand="0" w:noVBand="1"/>
            </w:tblPr>
            <w:tblGrid>
              <w:gridCol w:w="3384"/>
              <w:gridCol w:w="150"/>
              <w:gridCol w:w="2173"/>
            </w:tblGrid>
            <w:tr w:rsidR="003F6EA7" w:rsidRPr="003F6EA7">
              <w:trPr>
                <w:tblCellSpacing w:w="0" w:type="dxa"/>
              </w:trPr>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t>NÚMERO DE REGISTRO NO MTE:</w:t>
                  </w:r>
                  <w:r w:rsidRPr="003F6EA7">
                    <w:rPr>
                      <w:rFonts w:ascii="Arial" w:eastAsia="Times New Roman" w:hAnsi="Arial" w:cs="Arial"/>
                      <w:sz w:val="21"/>
                      <w:szCs w:val="21"/>
                      <w:lang w:eastAsia="pt-BR"/>
                    </w:rPr>
                    <w:t xml:space="preserve"> </w:t>
                  </w:r>
                </w:p>
              </w:tc>
              <w:tc>
                <w:tcPr>
                  <w:tcW w:w="150" w:type="dxa"/>
                  <w:vAlign w:val="center"/>
                  <w:hideMark/>
                </w:tcPr>
                <w:p w:rsidR="003F6EA7" w:rsidRPr="003F6EA7" w:rsidRDefault="003F6EA7" w:rsidP="003F6EA7">
                  <w:pPr>
                    <w:spacing w:after="0" w:line="240" w:lineRule="auto"/>
                    <w:rPr>
                      <w:rFonts w:ascii="Times New Roman" w:eastAsia="Times New Roman" w:hAnsi="Times New Roman" w:cs="Times New Roman"/>
                      <w:sz w:val="20"/>
                      <w:szCs w:val="20"/>
                      <w:lang w:eastAsia="pt-BR"/>
                    </w:rPr>
                  </w:pPr>
                </w:p>
              </w:tc>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t xml:space="preserve">SE000009/2016 </w:t>
                  </w:r>
                </w:p>
              </w:tc>
            </w:tr>
            <w:tr w:rsidR="003F6EA7" w:rsidRPr="003F6EA7">
              <w:trPr>
                <w:tblCellSpacing w:w="0" w:type="dxa"/>
              </w:trPr>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t>DATA DE REGISTRO NO MTE:</w:t>
                  </w:r>
                  <w:r w:rsidRPr="003F6EA7">
                    <w:rPr>
                      <w:rFonts w:ascii="Arial" w:eastAsia="Times New Roman" w:hAnsi="Arial" w:cs="Arial"/>
                      <w:sz w:val="21"/>
                      <w:szCs w:val="21"/>
                      <w:lang w:eastAsia="pt-BR"/>
                    </w:rPr>
                    <w:t xml:space="preserve"> </w:t>
                  </w:r>
                  <w:bookmarkStart w:id="0" w:name="_GoBack"/>
                  <w:bookmarkEnd w:id="0"/>
                </w:p>
              </w:tc>
              <w:tc>
                <w:tcPr>
                  <w:tcW w:w="150" w:type="dxa"/>
                  <w:vAlign w:val="center"/>
                  <w:hideMark/>
                </w:tcPr>
                <w:p w:rsidR="003F6EA7" w:rsidRPr="003F6EA7" w:rsidRDefault="003F6EA7" w:rsidP="003F6EA7">
                  <w:pPr>
                    <w:spacing w:after="0" w:line="240" w:lineRule="auto"/>
                    <w:rPr>
                      <w:rFonts w:ascii="Times New Roman" w:eastAsia="Times New Roman" w:hAnsi="Times New Roman" w:cs="Times New Roman"/>
                      <w:sz w:val="20"/>
                      <w:szCs w:val="20"/>
                      <w:lang w:eastAsia="pt-BR"/>
                    </w:rPr>
                  </w:pPr>
                </w:p>
              </w:tc>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t xml:space="preserve">19/01/2016 </w:t>
                  </w:r>
                </w:p>
              </w:tc>
            </w:tr>
            <w:tr w:rsidR="003F6EA7" w:rsidRPr="003F6EA7">
              <w:trPr>
                <w:tblCellSpacing w:w="0" w:type="dxa"/>
              </w:trPr>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t>NÚMERO DA SOLICITAÇÃO:</w:t>
                  </w:r>
                  <w:r w:rsidRPr="003F6EA7">
                    <w:rPr>
                      <w:rFonts w:ascii="Arial" w:eastAsia="Times New Roman" w:hAnsi="Arial" w:cs="Arial"/>
                      <w:sz w:val="21"/>
                      <w:szCs w:val="21"/>
                      <w:lang w:eastAsia="pt-BR"/>
                    </w:rPr>
                    <w:t xml:space="preserve"> </w:t>
                  </w:r>
                </w:p>
              </w:tc>
              <w:tc>
                <w:tcPr>
                  <w:tcW w:w="150" w:type="dxa"/>
                  <w:vAlign w:val="center"/>
                  <w:hideMark/>
                </w:tcPr>
                <w:p w:rsidR="003F6EA7" w:rsidRPr="003F6EA7" w:rsidRDefault="003F6EA7" w:rsidP="003F6EA7">
                  <w:pPr>
                    <w:spacing w:after="0" w:line="240" w:lineRule="auto"/>
                    <w:rPr>
                      <w:rFonts w:ascii="Times New Roman" w:eastAsia="Times New Roman" w:hAnsi="Times New Roman" w:cs="Times New Roman"/>
                      <w:sz w:val="20"/>
                      <w:szCs w:val="20"/>
                      <w:lang w:eastAsia="pt-BR"/>
                    </w:rPr>
                  </w:pPr>
                </w:p>
              </w:tc>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t xml:space="preserve">MR064168/2015 </w:t>
                  </w:r>
                </w:p>
              </w:tc>
            </w:tr>
            <w:tr w:rsidR="003F6EA7" w:rsidRPr="003F6EA7">
              <w:trPr>
                <w:tblCellSpacing w:w="0" w:type="dxa"/>
              </w:trPr>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t>NÚMERO DO PROCESSO:</w:t>
                  </w:r>
                  <w:r w:rsidRPr="003F6EA7">
                    <w:rPr>
                      <w:rFonts w:ascii="Arial" w:eastAsia="Times New Roman" w:hAnsi="Arial" w:cs="Arial"/>
                      <w:sz w:val="21"/>
                      <w:szCs w:val="21"/>
                      <w:lang w:eastAsia="pt-BR"/>
                    </w:rPr>
                    <w:t xml:space="preserve"> </w:t>
                  </w:r>
                </w:p>
              </w:tc>
              <w:tc>
                <w:tcPr>
                  <w:tcW w:w="150" w:type="dxa"/>
                  <w:vAlign w:val="center"/>
                  <w:hideMark/>
                </w:tcPr>
                <w:p w:rsidR="003F6EA7" w:rsidRPr="003F6EA7" w:rsidRDefault="003F6EA7" w:rsidP="003F6EA7">
                  <w:pPr>
                    <w:spacing w:after="0" w:line="240" w:lineRule="auto"/>
                    <w:rPr>
                      <w:rFonts w:ascii="Times New Roman" w:eastAsia="Times New Roman" w:hAnsi="Times New Roman" w:cs="Times New Roman"/>
                      <w:sz w:val="20"/>
                      <w:szCs w:val="20"/>
                      <w:lang w:eastAsia="pt-BR"/>
                    </w:rPr>
                  </w:pPr>
                </w:p>
              </w:tc>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t xml:space="preserve">46221.013480/2015-60 </w:t>
                  </w:r>
                </w:p>
              </w:tc>
            </w:tr>
            <w:tr w:rsidR="003F6EA7" w:rsidRPr="003F6EA7">
              <w:trPr>
                <w:tblCellSpacing w:w="0" w:type="dxa"/>
              </w:trPr>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t>DATA DO PROTOCOLO:</w:t>
                  </w:r>
                  <w:r w:rsidRPr="003F6EA7">
                    <w:rPr>
                      <w:rFonts w:ascii="Arial" w:eastAsia="Times New Roman" w:hAnsi="Arial" w:cs="Arial"/>
                      <w:sz w:val="21"/>
                      <w:szCs w:val="21"/>
                      <w:lang w:eastAsia="pt-BR"/>
                    </w:rPr>
                    <w:t xml:space="preserve"> </w:t>
                  </w:r>
                </w:p>
              </w:tc>
              <w:tc>
                <w:tcPr>
                  <w:tcW w:w="150" w:type="dxa"/>
                  <w:vAlign w:val="center"/>
                  <w:hideMark/>
                </w:tcPr>
                <w:p w:rsidR="003F6EA7" w:rsidRPr="003F6EA7" w:rsidRDefault="003F6EA7" w:rsidP="003F6EA7">
                  <w:pPr>
                    <w:spacing w:after="0" w:line="240" w:lineRule="auto"/>
                    <w:rPr>
                      <w:rFonts w:ascii="Times New Roman" w:eastAsia="Times New Roman" w:hAnsi="Times New Roman" w:cs="Times New Roman"/>
                      <w:sz w:val="20"/>
                      <w:szCs w:val="20"/>
                      <w:lang w:eastAsia="pt-BR"/>
                    </w:rPr>
                  </w:pPr>
                </w:p>
              </w:tc>
              <w:tc>
                <w:tcPr>
                  <w:tcW w:w="0" w:type="auto"/>
                  <w:vAlign w:val="center"/>
                  <w:hideMark/>
                </w:tcPr>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t xml:space="preserve">14/12/2015 </w:t>
                  </w:r>
                </w:p>
              </w:tc>
            </w:tr>
          </w:tbl>
          <w:p w:rsidR="003F6EA7" w:rsidRPr="003F6EA7" w:rsidRDefault="003F6EA7" w:rsidP="003F6EA7">
            <w:pPr>
              <w:spacing w:after="0" w:line="240" w:lineRule="auto"/>
              <w:rPr>
                <w:rFonts w:ascii="Times New Roman" w:eastAsia="Times New Roman" w:hAnsi="Times New Roman" w:cs="Times New Roman"/>
                <w:sz w:val="24"/>
                <w:szCs w:val="24"/>
                <w:lang w:eastAsia="pt-BR"/>
              </w:rPr>
            </w:pPr>
          </w:p>
          <w:p w:rsidR="003F6EA7" w:rsidRPr="003F6EA7" w:rsidRDefault="003F6EA7" w:rsidP="003F6EA7">
            <w:pPr>
              <w:spacing w:before="100" w:beforeAutospacing="1" w:after="100" w:afterAutospacing="1" w:line="240" w:lineRule="auto"/>
              <w:rPr>
                <w:rFonts w:ascii="Times New Roman" w:eastAsiaTheme="minorEastAsia" w:hAnsi="Times New Roman" w:cs="Times New Roman"/>
                <w:sz w:val="24"/>
                <w:szCs w:val="24"/>
                <w:lang w:eastAsia="pt-BR"/>
              </w:rPr>
            </w:pPr>
            <w:r w:rsidRPr="003F6EA7">
              <w:rPr>
                <w:rFonts w:ascii="Times New Roman" w:eastAsiaTheme="minorEastAsia" w:hAnsi="Times New Roman" w:cs="Times New Roman"/>
                <w:b/>
                <w:bCs/>
                <w:sz w:val="24"/>
                <w:szCs w:val="24"/>
                <w:lang w:eastAsia="pt-BR"/>
              </w:rPr>
              <w:t xml:space="preserve">Confira a autenticidade no endereço http://www3.mte.gov.br/sistemas/mediador/. </w:t>
            </w:r>
          </w:p>
        </w:tc>
      </w:tr>
      <w:tr w:rsidR="003F6EA7" w:rsidRPr="003F6EA7">
        <w:trPr>
          <w:tblCellSpacing w:w="0" w:type="dxa"/>
        </w:trPr>
        <w:tc>
          <w:tcPr>
            <w:tcW w:w="0" w:type="auto"/>
            <w:vAlign w:val="center"/>
          </w:tcPr>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SIND DOS TRAB EM EMP DE T E O DE MESAS TELEF NO EST SE, CNPJ n. 15.612.468/0001-04, neste ato </w:t>
            </w:r>
            <w:proofErr w:type="gramStart"/>
            <w:r w:rsidRPr="003F6EA7">
              <w:rPr>
                <w:rFonts w:ascii="Arial" w:eastAsiaTheme="minorEastAsia" w:hAnsi="Arial" w:cs="Arial"/>
                <w:sz w:val="21"/>
                <w:szCs w:val="21"/>
                <w:lang w:eastAsia="pt-BR"/>
              </w:rPr>
              <w:t>representado(</w:t>
            </w:r>
            <w:proofErr w:type="gramEnd"/>
            <w:r w:rsidRPr="003F6EA7">
              <w:rPr>
                <w:rFonts w:ascii="Arial" w:eastAsiaTheme="minorEastAsia" w:hAnsi="Arial" w:cs="Arial"/>
                <w:sz w:val="21"/>
                <w:szCs w:val="21"/>
                <w:lang w:eastAsia="pt-BR"/>
              </w:rPr>
              <w:t xml:space="preserve">a) por seu Presidente, </w:t>
            </w:r>
            <w:proofErr w:type="spellStart"/>
            <w:r w:rsidRPr="003F6EA7">
              <w:rPr>
                <w:rFonts w:ascii="Arial" w:eastAsiaTheme="minorEastAsia" w:hAnsi="Arial" w:cs="Arial"/>
                <w:sz w:val="21"/>
                <w:szCs w:val="21"/>
                <w:lang w:eastAsia="pt-BR"/>
              </w:rPr>
              <w:t>Sr</w:t>
            </w:r>
            <w:proofErr w:type="spellEnd"/>
            <w:r w:rsidRPr="003F6EA7">
              <w:rPr>
                <w:rFonts w:ascii="Arial" w:eastAsiaTheme="minorEastAsia" w:hAnsi="Arial" w:cs="Arial"/>
                <w:sz w:val="21"/>
                <w:szCs w:val="21"/>
                <w:lang w:eastAsia="pt-BR"/>
              </w:rPr>
              <w:t>(a). IARACI MARIA SILVA;</w:t>
            </w:r>
            <w:r w:rsidRPr="003F6EA7">
              <w:rPr>
                <w:rFonts w:ascii="Arial" w:eastAsiaTheme="minorEastAsia" w:hAnsi="Arial" w:cs="Arial"/>
                <w:sz w:val="21"/>
                <w:szCs w:val="21"/>
                <w:lang w:eastAsia="pt-BR"/>
              </w:rPr>
              <w:br/>
              <w:t> </w:t>
            </w:r>
            <w:r w:rsidRPr="003F6EA7">
              <w:rPr>
                <w:rFonts w:ascii="Arial" w:eastAsiaTheme="minorEastAsia" w:hAnsi="Arial" w:cs="Arial"/>
                <w:sz w:val="21"/>
                <w:szCs w:val="21"/>
                <w:lang w:eastAsia="pt-BR"/>
              </w:rPr>
              <w:br/>
              <w:t xml:space="preserve">E </w:t>
            </w:r>
            <w:r w:rsidRPr="003F6EA7">
              <w:rPr>
                <w:rFonts w:ascii="Arial" w:eastAsiaTheme="minorEastAsia" w:hAnsi="Arial" w:cs="Arial"/>
                <w:sz w:val="21"/>
                <w:szCs w:val="21"/>
                <w:lang w:eastAsia="pt-BR"/>
              </w:rPr>
              <w:br/>
            </w:r>
            <w:r w:rsidRPr="003F6EA7">
              <w:rPr>
                <w:rFonts w:ascii="Arial" w:eastAsiaTheme="minorEastAsia" w:hAnsi="Arial" w:cs="Arial"/>
                <w:sz w:val="21"/>
                <w:szCs w:val="21"/>
                <w:lang w:eastAsia="pt-BR"/>
              </w:rPr>
              <w:br/>
              <w:t xml:space="preserve">R2T TELECOMUNICACOES LTDA, CNPJ n. 11.917.733/0004-54, neste ato </w:t>
            </w:r>
            <w:proofErr w:type="gramStart"/>
            <w:r w:rsidRPr="003F6EA7">
              <w:rPr>
                <w:rFonts w:ascii="Arial" w:eastAsiaTheme="minorEastAsia" w:hAnsi="Arial" w:cs="Arial"/>
                <w:sz w:val="21"/>
                <w:szCs w:val="21"/>
                <w:lang w:eastAsia="pt-BR"/>
              </w:rPr>
              <w:t>representado(</w:t>
            </w:r>
            <w:proofErr w:type="gramEnd"/>
            <w:r w:rsidRPr="003F6EA7">
              <w:rPr>
                <w:rFonts w:ascii="Arial" w:eastAsiaTheme="minorEastAsia" w:hAnsi="Arial" w:cs="Arial"/>
                <w:sz w:val="21"/>
                <w:szCs w:val="21"/>
                <w:lang w:eastAsia="pt-BR"/>
              </w:rPr>
              <w:t xml:space="preserve">a) por seu Diretor, </w:t>
            </w:r>
            <w:proofErr w:type="spellStart"/>
            <w:r w:rsidRPr="003F6EA7">
              <w:rPr>
                <w:rFonts w:ascii="Arial" w:eastAsiaTheme="minorEastAsia" w:hAnsi="Arial" w:cs="Arial"/>
                <w:sz w:val="21"/>
                <w:szCs w:val="21"/>
                <w:lang w:eastAsia="pt-BR"/>
              </w:rPr>
              <w:t>Sr</w:t>
            </w:r>
            <w:proofErr w:type="spellEnd"/>
            <w:r w:rsidRPr="003F6EA7">
              <w:rPr>
                <w:rFonts w:ascii="Arial" w:eastAsiaTheme="minorEastAsia" w:hAnsi="Arial" w:cs="Arial"/>
                <w:sz w:val="21"/>
                <w:szCs w:val="21"/>
                <w:lang w:eastAsia="pt-BR"/>
              </w:rPr>
              <w:t xml:space="preserve">(a). RODRIGO CAVALCANTI </w:t>
            </w:r>
            <w:proofErr w:type="gramStart"/>
            <w:r w:rsidRPr="003F6EA7">
              <w:rPr>
                <w:rFonts w:ascii="Arial" w:eastAsiaTheme="minorEastAsia" w:hAnsi="Arial" w:cs="Arial"/>
                <w:sz w:val="21"/>
                <w:szCs w:val="21"/>
                <w:lang w:eastAsia="pt-BR"/>
              </w:rPr>
              <w:t>PORTELA ;</w:t>
            </w:r>
            <w:proofErr w:type="gramEnd"/>
            <w:r w:rsidRPr="003F6EA7">
              <w:rPr>
                <w:rFonts w:ascii="Arial" w:eastAsiaTheme="minorEastAsia" w:hAnsi="Arial" w:cs="Arial"/>
                <w:sz w:val="21"/>
                <w:szCs w:val="21"/>
                <w:lang w:eastAsia="pt-BR"/>
              </w:rPr>
              <w:br/>
              <w:t> </w:t>
            </w:r>
            <w:r w:rsidRPr="003F6EA7">
              <w:rPr>
                <w:rFonts w:ascii="Arial" w:eastAsiaTheme="minorEastAsia" w:hAnsi="Arial" w:cs="Arial"/>
                <w:sz w:val="21"/>
                <w:szCs w:val="21"/>
                <w:lang w:eastAsia="pt-BR"/>
              </w:rPr>
              <w:br/>
              <w:t xml:space="preserve">celebram o presente ACORDO COLETIVO DE TRABALHO, estipulando as condições de trabalho previstas nas cláusulas seguintes: </w:t>
            </w:r>
            <w:r w:rsidRPr="003F6EA7">
              <w:rPr>
                <w:rFonts w:ascii="Arial" w:eastAsiaTheme="minorEastAsia" w:hAnsi="Arial" w:cs="Arial"/>
                <w:sz w:val="21"/>
                <w:szCs w:val="21"/>
                <w:lang w:eastAsia="pt-BR"/>
              </w:rPr>
              <w:br/>
            </w:r>
            <w:r w:rsidRPr="003F6EA7">
              <w:rPr>
                <w:rFonts w:ascii="Arial" w:eastAsiaTheme="minorEastAsia" w:hAnsi="Arial" w:cs="Arial"/>
                <w:sz w:val="21"/>
                <w:szCs w:val="21"/>
                <w:lang w:eastAsia="pt-BR"/>
              </w:rPr>
              <w:br/>
            </w:r>
            <w:r w:rsidRPr="003F6EA7">
              <w:rPr>
                <w:rFonts w:ascii="Arial" w:eastAsiaTheme="minorEastAsia" w:hAnsi="Arial" w:cs="Arial"/>
                <w:b/>
                <w:bCs/>
                <w:sz w:val="21"/>
                <w:szCs w:val="21"/>
                <w:lang w:eastAsia="pt-BR"/>
              </w:rPr>
              <w:t xml:space="preserve">CLÁUSULA PRIMEIRA - VIGÊNCIA E DATA-BASE </w:t>
            </w:r>
            <w:r w:rsidRPr="003F6EA7">
              <w:rPr>
                <w:rFonts w:ascii="Arial" w:eastAsiaTheme="minorEastAsia" w:hAnsi="Arial" w:cs="Arial"/>
                <w:b/>
                <w:bCs/>
                <w:sz w:val="21"/>
                <w:szCs w:val="21"/>
                <w:lang w:eastAsia="pt-BR"/>
              </w:rPr>
              <w:br/>
            </w:r>
            <w:r w:rsidRPr="003F6EA7">
              <w:rPr>
                <w:rFonts w:ascii="Arial" w:eastAsiaTheme="minorEastAsia" w:hAnsi="Arial" w:cs="Arial"/>
                <w:sz w:val="21"/>
                <w:szCs w:val="21"/>
                <w:lang w:eastAsia="pt-BR"/>
              </w:rPr>
              <w:br/>
              <w:t xml:space="preserve">As partes fixam a vigência do presente Acordo Coletivo de Trabalho no período de 01º de junho de 2014 a 31 de maio de 2016 e a data-base da categoria em 01º de junho. </w:t>
            </w:r>
            <w:r w:rsidRPr="003F6EA7">
              <w:rPr>
                <w:rFonts w:ascii="Arial" w:eastAsiaTheme="minorEastAsia" w:hAnsi="Arial" w:cs="Arial"/>
                <w:sz w:val="21"/>
                <w:szCs w:val="21"/>
                <w:lang w:eastAsia="pt-BR"/>
              </w:rPr>
              <w:br/>
            </w:r>
            <w:r w:rsidRPr="003F6EA7">
              <w:rPr>
                <w:rFonts w:ascii="Arial" w:eastAsiaTheme="minorEastAsia" w:hAnsi="Arial" w:cs="Arial"/>
                <w:sz w:val="21"/>
                <w:szCs w:val="21"/>
                <w:lang w:eastAsia="pt-BR"/>
              </w:rPr>
              <w:br/>
            </w:r>
            <w:r w:rsidRPr="003F6EA7">
              <w:rPr>
                <w:rFonts w:ascii="Arial" w:eastAsiaTheme="minorEastAsia" w:hAnsi="Arial" w:cs="Arial"/>
                <w:sz w:val="21"/>
                <w:szCs w:val="21"/>
                <w:lang w:eastAsia="pt-BR"/>
              </w:rPr>
              <w:br/>
            </w:r>
            <w:r w:rsidRPr="003F6EA7">
              <w:rPr>
                <w:rFonts w:ascii="Arial" w:eastAsiaTheme="minorEastAsia" w:hAnsi="Arial" w:cs="Arial"/>
                <w:b/>
                <w:bCs/>
                <w:sz w:val="21"/>
                <w:szCs w:val="21"/>
                <w:lang w:eastAsia="pt-BR"/>
              </w:rPr>
              <w:t xml:space="preserve">CLÁUSULA SEGUNDA - ABRANGÊNCIA </w:t>
            </w:r>
            <w:r w:rsidRPr="003F6EA7">
              <w:rPr>
                <w:rFonts w:ascii="Arial" w:eastAsiaTheme="minorEastAsia" w:hAnsi="Arial" w:cs="Arial"/>
                <w:b/>
                <w:bCs/>
                <w:sz w:val="21"/>
                <w:szCs w:val="21"/>
                <w:lang w:eastAsia="pt-BR"/>
              </w:rPr>
              <w:br/>
            </w:r>
            <w:r w:rsidRPr="003F6EA7">
              <w:rPr>
                <w:rFonts w:ascii="Arial" w:eastAsiaTheme="minorEastAsia" w:hAnsi="Arial" w:cs="Arial"/>
                <w:sz w:val="21"/>
                <w:szCs w:val="21"/>
                <w:lang w:eastAsia="pt-BR"/>
              </w:rPr>
              <w:br/>
              <w:t xml:space="preserve">O presente Acordo Coletivo de Trabalho, aplicável no âmbito da(s) empresa(s) acordante(s), abrangerá a(s) categoria(s) </w:t>
            </w:r>
            <w:r w:rsidRPr="003F6EA7">
              <w:rPr>
                <w:rFonts w:ascii="Arial" w:eastAsiaTheme="minorEastAsia" w:hAnsi="Arial" w:cs="Arial"/>
                <w:b/>
                <w:bCs/>
                <w:sz w:val="21"/>
                <w:szCs w:val="21"/>
                <w:lang w:eastAsia="pt-BR"/>
              </w:rPr>
              <w:t xml:space="preserve">As partes fixam a vigência do presente Acordo Coletivo de Trabalho dos Trabalhadores da Empresa R2T Telecomunicações </w:t>
            </w:r>
            <w:proofErr w:type="spellStart"/>
            <w:r w:rsidRPr="003F6EA7">
              <w:rPr>
                <w:rFonts w:ascii="Arial" w:eastAsiaTheme="minorEastAsia" w:hAnsi="Arial" w:cs="Arial"/>
                <w:b/>
                <w:bCs/>
                <w:sz w:val="21"/>
                <w:szCs w:val="21"/>
                <w:lang w:eastAsia="pt-BR"/>
              </w:rPr>
              <w:t>Ltda</w:t>
            </w:r>
            <w:proofErr w:type="spellEnd"/>
            <w:r w:rsidRPr="003F6EA7">
              <w:rPr>
                <w:rFonts w:ascii="Arial" w:eastAsiaTheme="minorEastAsia" w:hAnsi="Arial" w:cs="Arial"/>
                <w:b/>
                <w:bCs/>
                <w:sz w:val="21"/>
                <w:szCs w:val="21"/>
                <w:lang w:eastAsia="pt-BR"/>
              </w:rPr>
              <w:t xml:space="preserve">, vinculados </w:t>
            </w:r>
            <w:proofErr w:type="gramStart"/>
            <w:r w:rsidRPr="003F6EA7">
              <w:rPr>
                <w:rFonts w:ascii="Arial" w:eastAsiaTheme="minorEastAsia" w:hAnsi="Arial" w:cs="Arial"/>
                <w:b/>
                <w:bCs/>
                <w:sz w:val="21"/>
                <w:szCs w:val="21"/>
                <w:lang w:eastAsia="pt-BR"/>
              </w:rPr>
              <w:t>a</w:t>
            </w:r>
            <w:proofErr w:type="gramEnd"/>
            <w:r w:rsidRPr="003F6EA7">
              <w:rPr>
                <w:rFonts w:ascii="Arial" w:eastAsiaTheme="minorEastAsia" w:hAnsi="Arial" w:cs="Arial"/>
                <w:b/>
                <w:bCs/>
                <w:sz w:val="21"/>
                <w:szCs w:val="21"/>
                <w:lang w:eastAsia="pt-BR"/>
              </w:rPr>
              <w:t xml:space="preserve"> representação do Sindicato Laboral no período de 1º de JUNHO DE 2014 a 31/05/2016. Data-base da categoria em 1º de junho</w:t>
            </w:r>
            <w:r w:rsidRPr="003F6EA7">
              <w:rPr>
                <w:rFonts w:ascii="Arial" w:eastAsiaTheme="minorEastAsia" w:hAnsi="Arial" w:cs="Arial"/>
                <w:sz w:val="21"/>
                <w:szCs w:val="21"/>
                <w:lang w:eastAsia="pt-BR"/>
              </w:rPr>
              <w:t xml:space="preserve">, com abrangência territorial em </w:t>
            </w:r>
            <w:r w:rsidRPr="003F6EA7">
              <w:rPr>
                <w:rFonts w:ascii="Arial" w:eastAsiaTheme="minorEastAsia" w:hAnsi="Arial" w:cs="Arial"/>
                <w:b/>
                <w:bCs/>
                <w:sz w:val="21"/>
                <w:szCs w:val="21"/>
                <w:lang w:eastAsia="pt-BR"/>
              </w:rPr>
              <w:t>SE</w:t>
            </w:r>
            <w:r w:rsidRPr="003F6EA7">
              <w:rPr>
                <w:rFonts w:ascii="Arial" w:eastAsiaTheme="minorEastAsia" w:hAnsi="Arial" w:cs="Arial"/>
                <w:sz w:val="21"/>
                <w:szCs w:val="21"/>
                <w:lang w:eastAsia="pt-BR"/>
              </w:rPr>
              <w:t xml:space="preserve">. </w:t>
            </w: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Salários, Reajustes e Pagamento </w:t>
            </w:r>
            <w:proofErr w:type="gramStart"/>
            <w:r w:rsidRPr="003F6EA7">
              <w:rPr>
                <w:rFonts w:ascii="Arial" w:eastAsia="Times New Roman" w:hAnsi="Arial" w:cs="Arial"/>
                <w:b/>
                <w:bCs/>
                <w:sz w:val="21"/>
                <w:szCs w:val="21"/>
                <w:lang w:eastAsia="pt-BR"/>
              </w:rPr>
              <w:br/>
            </w:r>
            <w:proofErr w:type="gramEnd"/>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Piso Salarial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TERCEIRA - PISO SALARIAL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01/06/2014 a 31/05/2015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Os Trabalhadores com </w:t>
            </w:r>
            <w:proofErr w:type="gramStart"/>
            <w:r w:rsidRPr="003F6EA7">
              <w:rPr>
                <w:rFonts w:ascii="Arial" w:eastAsiaTheme="minorEastAsia" w:hAnsi="Arial" w:cs="Arial"/>
                <w:sz w:val="21"/>
                <w:szCs w:val="21"/>
                <w:lang w:eastAsia="pt-BR"/>
              </w:rPr>
              <w:t>vínculo empregatício que exercem o cargo de Instaladores de Telefone, Instaladores de DTH, Reparadores e despachantes</w:t>
            </w:r>
            <w:proofErr w:type="gramEnd"/>
            <w:r w:rsidRPr="003F6EA7">
              <w:rPr>
                <w:rFonts w:ascii="Arial" w:eastAsiaTheme="minorEastAsia" w:hAnsi="Arial" w:cs="Arial"/>
                <w:sz w:val="21"/>
                <w:szCs w:val="21"/>
                <w:lang w:eastAsia="pt-BR"/>
              </w:rPr>
              <w:t xml:space="preserve"> um abono de R$ 300,00. Os demais cargos retroativamente a 01/06/2014 o abono de 2,5</w:t>
            </w:r>
            <w:r w:rsidRPr="003F6EA7">
              <w:rPr>
                <w:rFonts w:ascii="Arial" w:eastAsiaTheme="minorEastAsia" w:hAnsi="Arial" w:cs="Arial"/>
                <w:b/>
                <w:bCs/>
                <w:sz w:val="21"/>
                <w:szCs w:val="21"/>
                <w:lang w:eastAsia="pt-BR"/>
              </w:rPr>
              <w:t>%</w:t>
            </w:r>
            <w:r w:rsidRPr="003F6EA7">
              <w:rPr>
                <w:rFonts w:ascii="Arial" w:eastAsiaTheme="minorEastAsia" w:hAnsi="Arial" w:cs="Arial"/>
                <w:sz w:val="21"/>
                <w:szCs w:val="21"/>
                <w:lang w:eastAsia="pt-BR"/>
              </w:rPr>
              <w:t xml:space="preserve"> (dois vírgula cinco por cento), a título de </w:t>
            </w:r>
            <w:r w:rsidRPr="003F6EA7">
              <w:rPr>
                <w:rFonts w:ascii="Arial" w:eastAsiaTheme="minorEastAsia" w:hAnsi="Arial" w:cs="Arial"/>
                <w:b/>
                <w:bCs/>
                <w:sz w:val="21"/>
                <w:szCs w:val="21"/>
                <w:lang w:eastAsia="pt-BR"/>
              </w:rPr>
              <w:t>ABONO ACT/2014-2015</w:t>
            </w:r>
            <w:r w:rsidRPr="003F6EA7">
              <w:rPr>
                <w:rFonts w:ascii="Arial" w:eastAsiaTheme="minorEastAsia" w:hAnsi="Arial" w:cs="Arial"/>
                <w:sz w:val="21"/>
                <w:szCs w:val="21"/>
                <w:lang w:eastAsia="pt-BR"/>
              </w:rPr>
              <w:t>, calculados sobre o salário de 01 de junho de 2014, podendo ser compensado os reajuste dados espontaneamente neste  no período.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Primeiro-</w:t>
            </w:r>
            <w:r w:rsidRPr="003F6EA7">
              <w:rPr>
                <w:rFonts w:ascii="Arial" w:eastAsiaTheme="minorEastAsia" w:hAnsi="Arial" w:cs="Arial"/>
                <w:sz w:val="21"/>
                <w:szCs w:val="21"/>
                <w:lang w:eastAsia="pt-BR"/>
              </w:rPr>
              <w:t xml:space="preserve"> Aos trabalhadores com vínculo empregatícios admitidos entre os meses de junho/2014 a maio/2015, o pagamento do abono de que trata o caput será pago proporcionalmente aos meses trabalhados neste período, considerando-se parcela de mês </w:t>
            </w:r>
            <w:r w:rsidRPr="003F6EA7">
              <w:rPr>
                <w:rFonts w:ascii="Arial" w:eastAsiaTheme="minorEastAsia" w:hAnsi="Arial" w:cs="Arial"/>
                <w:sz w:val="21"/>
                <w:szCs w:val="21"/>
                <w:lang w:eastAsia="pt-BR"/>
              </w:rPr>
              <w:lastRenderedPageBreak/>
              <w:t>igual ou superior a 15 dias como mês integral (1/12 avos).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Segundo: </w:t>
            </w:r>
            <w:r w:rsidRPr="003F6EA7">
              <w:rPr>
                <w:rFonts w:ascii="Arial" w:eastAsiaTheme="minorEastAsia" w:hAnsi="Arial" w:cs="Arial"/>
                <w:sz w:val="21"/>
                <w:szCs w:val="21"/>
                <w:lang w:eastAsia="pt-BR"/>
              </w:rPr>
              <w:t xml:space="preserve">Ficam excluídos do abono indicado no caput desta cláusula, os Trabalhadores que desenvolvem cargo de </w:t>
            </w:r>
            <w:proofErr w:type="gramStart"/>
            <w:r w:rsidRPr="003F6EA7">
              <w:rPr>
                <w:rFonts w:ascii="Arial" w:eastAsiaTheme="minorEastAsia" w:hAnsi="Arial" w:cs="Arial"/>
                <w:sz w:val="21"/>
                <w:szCs w:val="21"/>
                <w:lang w:eastAsia="pt-BR"/>
              </w:rPr>
              <w:t>Auxiliares Classe B</w:t>
            </w:r>
            <w:proofErr w:type="gramEnd"/>
            <w:r w:rsidRPr="003F6EA7">
              <w:rPr>
                <w:rFonts w:ascii="Arial" w:eastAsiaTheme="minorEastAsia" w:hAnsi="Arial" w:cs="Arial"/>
                <w:sz w:val="21"/>
                <w:szCs w:val="21"/>
                <w:lang w:eastAsia="pt-BR"/>
              </w:rPr>
              <w:t>, C, L, F e G, Porteiros, Copeira, auxiliar de Escritórios e demais cargos que tenham seu reajuste salarial  atrelados ao mínimo nacional.</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Terceiro: </w:t>
            </w:r>
            <w:r w:rsidRPr="003F6EA7">
              <w:rPr>
                <w:rFonts w:ascii="Arial" w:eastAsiaTheme="minorEastAsia" w:hAnsi="Arial" w:cs="Arial"/>
                <w:sz w:val="21"/>
                <w:szCs w:val="21"/>
                <w:lang w:eastAsia="pt-BR"/>
              </w:rPr>
              <w:t>Não fazem jus ao piso previsto nesta Cláusula, os Aprendizes bem como Estagiários, por serem protegidos por Lei Específica.</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Reajustes/Correções Salariais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QUARTA - PISO SALARIAL/REAJUSTES/CORREÇÕES SALARIAS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01/06/2015 a 31/05/2016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Os Trabalhadores com </w:t>
            </w:r>
            <w:proofErr w:type="gramStart"/>
            <w:r w:rsidRPr="003F6EA7">
              <w:rPr>
                <w:rFonts w:ascii="Arial" w:eastAsiaTheme="minorEastAsia" w:hAnsi="Arial" w:cs="Arial"/>
                <w:sz w:val="21"/>
                <w:szCs w:val="21"/>
                <w:lang w:eastAsia="pt-BR"/>
              </w:rPr>
              <w:t>vínculo empregatício que exercem o cargo de Instaladores de Telefone, Instaladores de DTH, Reparadores e despachantes</w:t>
            </w:r>
            <w:proofErr w:type="gramEnd"/>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terão</w:t>
            </w:r>
            <w:proofErr w:type="gramEnd"/>
            <w:r w:rsidRPr="003F6EA7">
              <w:rPr>
                <w:rFonts w:ascii="Arial" w:eastAsiaTheme="minorEastAsia" w:hAnsi="Arial" w:cs="Arial"/>
                <w:sz w:val="21"/>
                <w:szCs w:val="21"/>
                <w:lang w:eastAsia="pt-BR"/>
              </w:rPr>
              <w:t xml:space="preserve"> seus salários reajustados para R$ 820,00 (Oitocentos e vinte reais), e demais  cargos receberão a de 5</w:t>
            </w:r>
            <w:r w:rsidRPr="003F6EA7">
              <w:rPr>
                <w:rFonts w:ascii="Arial" w:eastAsiaTheme="minorEastAsia" w:hAnsi="Arial" w:cs="Arial"/>
                <w:b/>
                <w:bCs/>
                <w:sz w:val="21"/>
                <w:szCs w:val="21"/>
                <w:lang w:eastAsia="pt-BR"/>
              </w:rPr>
              <w:t>%</w:t>
            </w:r>
            <w:r w:rsidRPr="003F6EA7">
              <w:rPr>
                <w:rFonts w:ascii="Arial" w:eastAsiaTheme="minorEastAsia" w:hAnsi="Arial" w:cs="Arial"/>
                <w:sz w:val="21"/>
                <w:szCs w:val="21"/>
                <w:lang w:eastAsia="pt-BR"/>
              </w:rPr>
              <w:t xml:space="preserve"> (cinco por centos), retroativos a junho/2015. </w:t>
            </w:r>
            <w:proofErr w:type="gramStart"/>
            <w:r w:rsidRPr="003F6EA7">
              <w:rPr>
                <w:rFonts w:ascii="Arial" w:eastAsiaTheme="minorEastAsia" w:hAnsi="Arial" w:cs="Arial"/>
                <w:sz w:val="21"/>
                <w:szCs w:val="21"/>
                <w:lang w:eastAsia="pt-BR"/>
              </w:rPr>
              <w:t>podendo</w:t>
            </w:r>
            <w:proofErr w:type="gramEnd"/>
            <w:r w:rsidRPr="003F6EA7">
              <w:rPr>
                <w:rFonts w:ascii="Arial" w:eastAsiaTheme="minorEastAsia" w:hAnsi="Arial" w:cs="Arial"/>
                <w:sz w:val="21"/>
                <w:szCs w:val="21"/>
                <w:lang w:eastAsia="pt-BR"/>
              </w:rPr>
              <w:t xml:space="preserve"> ser compensado os reajuste dados espontaneamente neste  no período.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primeiro: </w:t>
            </w:r>
            <w:r w:rsidRPr="003F6EA7">
              <w:rPr>
                <w:rFonts w:ascii="Arial" w:eastAsiaTheme="minorEastAsia" w:hAnsi="Arial" w:cs="Arial"/>
                <w:sz w:val="21"/>
                <w:szCs w:val="21"/>
                <w:lang w:eastAsia="pt-BR"/>
              </w:rPr>
              <w:t xml:space="preserve">Ficam excluídos do abono indicado no caput desta cláusula, os Trabalhadores que desenvolvem cargo de Auxiliares Classe B, C, </w:t>
            </w:r>
            <w:proofErr w:type="gramStart"/>
            <w:r w:rsidRPr="003F6EA7">
              <w:rPr>
                <w:rFonts w:ascii="Arial" w:eastAsiaTheme="minorEastAsia" w:hAnsi="Arial" w:cs="Arial"/>
                <w:sz w:val="21"/>
                <w:szCs w:val="21"/>
                <w:lang w:eastAsia="pt-BR"/>
              </w:rPr>
              <w:t>L ,</w:t>
            </w:r>
            <w:proofErr w:type="gramEnd"/>
            <w:r w:rsidRPr="003F6EA7">
              <w:rPr>
                <w:rFonts w:ascii="Arial" w:eastAsiaTheme="minorEastAsia" w:hAnsi="Arial" w:cs="Arial"/>
                <w:sz w:val="21"/>
                <w:szCs w:val="21"/>
                <w:lang w:eastAsia="pt-BR"/>
              </w:rPr>
              <w:t>F e G, Porteiros, Copeira, auxiliar de Escritórios e demais cargos que tenham seu reajuste salarial  atrelados ao mínimo nacional.</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Segundo: </w:t>
            </w:r>
            <w:r w:rsidRPr="003F6EA7">
              <w:rPr>
                <w:rFonts w:ascii="Arial" w:eastAsiaTheme="minorEastAsia" w:hAnsi="Arial" w:cs="Arial"/>
                <w:sz w:val="21"/>
                <w:szCs w:val="21"/>
                <w:lang w:eastAsia="pt-BR"/>
              </w:rPr>
              <w:t>Não fazem jus ao piso previsto nesta Cláusula, os Aprendizes bem como Estagiários, por serem protegidos por Lei Específica.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Pagamento de Salário – Formas e Prazos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QUINTA - COMPROVANTE DE PAGAMENTO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Os pagamentos dos salários serão efetuados e disponibilizados até o quinto dia útil do mês subsequente ao efetivamente trabalhado.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Primeiro:</w:t>
            </w:r>
            <w:r w:rsidRPr="003F6EA7">
              <w:rPr>
                <w:rFonts w:ascii="Arial" w:eastAsiaTheme="minorEastAsia" w:hAnsi="Arial" w:cs="Arial"/>
                <w:sz w:val="21"/>
                <w:szCs w:val="21"/>
                <w:lang w:eastAsia="pt-BR"/>
              </w:rPr>
              <w:t xml:space="preserve"> Sendo o pagamento realizado por depósito em conta- corrente do Trabalhador, o comprovante de depósito será a prova do cumprimento pela EMPRESA do disposto nesta cláusula.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Segundo: </w:t>
            </w:r>
            <w:r w:rsidRPr="003F6EA7">
              <w:rPr>
                <w:rFonts w:ascii="Arial" w:eastAsiaTheme="minorEastAsia" w:hAnsi="Arial" w:cs="Arial"/>
                <w:sz w:val="21"/>
                <w:szCs w:val="21"/>
                <w:lang w:eastAsia="pt-BR"/>
              </w:rPr>
              <w:t>Os comprovantes salariais em papel contracheque foram substituídos por “</w:t>
            </w:r>
            <w:proofErr w:type="spellStart"/>
            <w:r w:rsidRPr="003F6EA7">
              <w:rPr>
                <w:rFonts w:ascii="Arial" w:eastAsiaTheme="minorEastAsia" w:hAnsi="Arial" w:cs="Arial"/>
                <w:i/>
                <w:iCs/>
                <w:sz w:val="21"/>
                <w:szCs w:val="21"/>
                <w:lang w:eastAsia="pt-BR"/>
              </w:rPr>
              <w:t>holerits</w:t>
            </w:r>
            <w:proofErr w:type="spellEnd"/>
            <w:r w:rsidRPr="003F6EA7">
              <w:rPr>
                <w:rFonts w:ascii="Arial" w:eastAsiaTheme="minorEastAsia" w:hAnsi="Arial" w:cs="Arial"/>
                <w:i/>
                <w:iCs/>
                <w:sz w:val="21"/>
                <w:szCs w:val="21"/>
                <w:lang w:eastAsia="pt-BR"/>
              </w:rPr>
              <w:t>”</w:t>
            </w:r>
            <w:r w:rsidRPr="003F6EA7">
              <w:rPr>
                <w:rFonts w:ascii="Arial" w:eastAsiaTheme="minorEastAsia" w:hAnsi="Arial" w:cs="Arial"/>
                <w:sz w:val="21"/>
                <w:szCs w:val="21"/>
                <w:lang w:eastAsia="pt-BR"/>
              </w:rPr>
              <w:t xml:space="preserve"> disponibilizados para emissão pelo trabalhador através dos </w:t>
            </w:r>
            <w:r w:rsidRPr="003F6EA7">
              <w:rPr>
                <w:rFonts w:ascii="Arial" w:eastAsiaTheme="minorEastAsia" w:hAnsi="Arial" w:cs="Arial"/>
                <w:sz w:val="21"/>
                <w:szCs w:val="21"/>
                <w:lang w:eastAsia="pt-BR"/>
              </w:rPr>
              <w:lastRenderedPageBreak/>
              <w:t xml:space="preserve">terminais </w:t>
            </w:r>
            <w:r w:rsidRPr="003F6EA7">
              <w:rPr>
                <w:rFonts w:ascii="Arial" w:eastAsiaTheme="minorEastAsia" w:hAnsi="Arial" w:cs="Arial"/>
                <w:b/>
                <w:bCs/>
                <w:sz w:val="21"/>
                <w:szCs w:val="21"/>
                <w:lang w:eastAsia="pt-BR"/>
              </w:rPr>
              <w:t>BRADESCO</w:t>
            </w:r>
            <w:r w:rsidRPr="003F6EA7">
              <w:rPr>
                <w:rFonts w:ascii="Arial" w:eastAsiaTheme="minorEastAsia" w:hAnsi="Arial" w:cs="Arial"/>
                <w:sz w:val="21"/>
                <w:szCs w:val="21"/>
                <w:lang w:eastAsia="pt-BR"/>
              </w:rPr>
              <w:t xml:space="preserve"> de </w:t>
            </w:r>
            <w:proofErr w:type="spellStart"/>
            <w:proofErr w:type="gramStart"/>
            <w:r w:rsidRPr="003F6EA7">
              <w:rPr>
                <w:rFonts w:ascii="Arial" w:eastAsiaTheme="minorEastAsia" w:hAnsi="Arial" w:cs="Arial"/>
                <w:sz w:val="21"/>
                <w:szCs w:val="21"/>
                <w:lang w:eastAsia="pt-BR"/>
              </w:rPr>
              <w:t>auto-atendimento</w:t>
            </w:r>
            <w:proofErr w:type="spellEnd"/>
            <w:proofErr w:type="gramEnd"/>
            <w:r w:rsidRPr="003F6EA7">
              <w:rPr>
                <w:rFonts w:ascii="Arial" w:eastAsiaTheme="minorEastAsia" w:hAnsi="Arial" w:cs="Arial"/>
                <w:sz w:val="21"/>
                <w:szCs w:val="21"/>
                <w:lang w:eastAsia="pt-BR"/>
              </w:rPr>
              <w:t xml:space="preserve"> eletrônico, Boca de Caixa e pela Internet.</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Descontos Salariais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SEXTA - AUTORIZAÇÃO PARA DESCONTO EM FOLHA DE PAGAMENTO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Fica permitido a Empresa </w:t>
            </w:r>
            <w:proofErr w:type="gramStart"/>
            <w:r w:rsidRPr="003F6EA7">
              <w:rPr>
                <w:rFonts w:ascii="Arial" w:eastAsiaTheme="minorEastAsia" w:hAnsi="Arial" w:cs="Arial"/>
                <w:sz w:val="21"/>
                <w:szCs w:val="21"/>
                <w:lang w:eastAsia="pt-BR"/>
              </w:rPr>
              <w:t>proceder</w:t>
            </w:r>
            <w:proofErr w:type="gramEnd"/>
            <w:r w:rsidRPr="003F6EA7">
              <w:rPr>
                <w:rFonts w:ascii="Arial" w:eastAsiaTheme="minorEastAsia" w:hAnsi="Arial" w:cs="Arial"/>
                <w:sz w:val="21"/>
                <w:szCs w:val="21"/>
                <w:lang w:eastAsia="pt-BR"/>
              </w:rPr>
              <w:t xml:space="preserve"> desconto em folha de pagamento quando oferecida a contraprestação de transporte, vale-transporte, planos médicos-odontológicos, alimentação, convênios com supermercados, medicamentos, convênios com assistência médica, clube/agremiações com participação dos trabalhadores nos custos e convênios com instituições financeiras destinados a empréstimos consignados.</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SÉTIMA - CONDUÇÃO DE VEÍCULO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Pela condução de veículo próprio, da empresa ou em regime de comodato, o Trabalhador não fará jus a qualquer remuneração adicional, por não ser considerado acumulo ou desvio de função.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Único - </w:t>
            </w:r>
            <w:r w:rsidRPr="003F6EA7">
              <w:rPr>
                <w:rFonts w:ascii="Arial" w:eastAsiaTheme="minorEastAsia" w:hAnsi="Arial" w:cs="Arial"/>
                <w:sz w:val="21"/>
                <w:szCs w:val="21"/>
                <w:lang w:eastAsia="pt-BR"/>
              </w:rPr>
              <w:t>A empresa poderá descontar dos vencimentos dos seus Trabalhadores, inclusive das verbas rescisórias, os prejuízos incorridos pela má condução dos veículos da empresa, em desacordo com as normas de trânsito, podendo ainda, transferir a pontuação para a carteira de habilitação do condutor, sem prejuízo da aplicação de medidas disciplinares, conforme a gravidade da conduta.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Gratificações, Adicionais, Auxílios e Outros </w:t>
            </w:r>
            <w:proofErr w:type="gramStart"/>
            <w:r w:rsidRPr="003F6EA7">
              <w:rPr>
                <w:rFonts w:ascii="Arial" w:eastAsia="Times New Roman" w:hAnsi="Arial" w:cs="Arial"/>
                <w:b/>
                <w:bCs/>
                <w:sz w:val="21"/>
                <w:szCs w:val="21"/>
                <w:lang w:eastAsia="pt-BR"/>
              </w:rPr>
              <w:br/>
            </w:r>
            <w:proofErr w:type="gramEnd"/>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Adicional de Hora-Extra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OITAVA - BANCO DE HORAS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As partes estabelecem e autoriza a compensação da jornada de trabalho, de acordo com os seguintes critérios: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a</w:t>
            </w:r>
            <w:proofErr w:type="gramEnd"/>
            <w:r w:rsidRPr="003F6EA7">
              <w:rPr>
                <w:rFonts w:ascii="Arial" w:eastAsiaTheme="minorEastAsia" w:hAnsi="Arial" w:cs="Arial"/>
                <w:sz w:val="21"/>
                <w:szCs w:val="21"/>
                <w:lang w:eastAsia="pt-BR"/>
              </w:rPr>
              <w:t>)      Dentro da jornada normal de trabalho os empregados poderão gerar créditos ou débitos de horas a compensar em relação ao seu horário de trabalho;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b)</w:t>
            </w:r>
            <w:proofErr w:type="gramEnd"/>
            <w:r w:rsidRPr="003F6EA7">
              <w:rPr>
                <w:rFonts w:ascii="Arial" w:eastAsiaTheme="minorEastAsia" w:hAnsi="Arial" w:cs="Arial"/>
                <w:sz w:val="21"/>
                <w:szCs w:val="21"/>
                <w:lang w:eastAsia="pt-BR"/>
              </w:rPr>
              <w:t>      As horas adicionais serão compensadas na razão de uma hora  excedente por uma hora de descanso e vice-versa;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c)</w:t>
            </w:r>
            <w:proofErr w:type="gramEnd"/>
            <w:r w:rsidRPr="003F6EA7">
              <w:rPr>
                <w:rFonts w:ascii="Arial" w:eastAsiaTheme="minorEastAsia" w:hAnsi="Arial" w:cs="Arial"/>
                <w:sz w:val="21"/>
                <w:szCs w:val="21"/>
                <w:lang w:eastAsia="pt-BR"/>
              </w:rPr>
              <w:t xml:space="preserve">      As horas trabalhadas em domingos e feriados serão remuneradas e acrescidas do adicional de 100% (cem por cento), na folha de pagamento do mês </w:t>
            </w:r>
            <w:proofErr w:type="spellStart"/>
            <w:r w:rsidRPr="003F6EA7">
              <w:rPr>
                <w:rFonts w:ascii="Arial" w:eastAsiaTheme="minorEastAsia" w:hAnsi="Arial" w:cs="Arial"/>
                <w:sz w:val="21"/>
                <w:szCs w:val="21"/>
                <w:lang w:eastAsia="pt-BR"/>
              </w:rPr>
              <w:t>subseqüente</w:t>
            </w:r>
            <w:proofErr w:type="spellEnd"/>
            <w:r w:rsidRPr="003F6EA7">
              <w:rPr>
                <w:rFonts w:ascii="Arial" w:eastAsiaTheme="minorEastAsia" w:hAnsi="Arial" w:cs="Arial"/>
                <w:sz w:val="21"/>
                <w:szCs w:val="21"/>
                <w:lang w:eastAsia="pt-BR"/>
              </w:rPr>
              <w:t xml:space="preserve"> ao da </w:t>
            </w:r>
            <w:r w:rsidRPr="003F6EA7">
              <w:rPr>
                <w:rFonts w:ascii="Arial" w:eastAsiaTheme="minorEastAsia" w:hAnsi="Arial" w:cs="Arial"/>
                <w:sz w:val="21"/>
                <w:szCs w:val="21"/>
                <w:lang w:eastAsia="pt-BR"/>
              </w:rPr>
              <w:lastRenderedPageBreak/>
              <w:t xml:space="preserve">apuração da </w:t>
            </w:r>
            <w:proofErr w:type="spellStart"/>
            <w:r w:rsidRPr="003F6EA7">
              <w:rPr>
                <w:rFonts w:ascii="Arial" w:eastAsiaTheme="minorEastAsia" w:hAnsi="Arial" w:cs="Arial"/>
                <w:sz w:val="21"/>
                <w:szCs w:val="21"/>
                <w:lang w:eastAsia="pt-BR"/>
              </w:rPr>
              <w:t>freqüência</w:t>
            </w:r>
            <w:proofErr w:type="spellEnd"/>
            <w:r w:rsidRPr="003F6EA7">
              <w:rPr>
                <w:rFonts w:ascii="Arial" w:eastAsiaTheme="minorEastAsia" w:hAnsi="Arial" w:cs="Arial"/>
                <w:sz w:val="21"/>
                <w:szCs w:val="21"/>
                <w:lang w:eastAsia="pt-BR"/>
              </w:rPr>
              <w:t>. Para os empregados submetidos ao regime de escala de revezamento, as horas trabalhadas em dias previamente definidos como folga, serão remuneradas e acrescidas do respectivo adicional. As horas trabalhadas nestes dias poderão ser objeto de compensação na forma prevista no item “b”, mediante acordo entre empregado e as EMPRESAS.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d)</w:t>
            </w:r>
            <w:proofErr w:type="gramEnd"/>
            <w:r w:rsidRPr="003F6EA7">
              <w:rPr>
                <w:rFonts w:ascii="Arial" w:eastAsiaTheme="minorEastAsia" w:hAnsi="Arial" w:cs="Arial"/>
                <w:sz w:val="21"/>
                <w:szCs w:val="21"/>
                <w:lang w:eastAsia="pt-BR"/>
              </w:rPr>
              <w:t>      O prazo limite para compensação do saldo de horas, a crédito ou débito, é de 60 (sessenta) dias;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e</w:t>
            </w:r>
            <w:proofErr w:type="gramEnd"/>
            <w:r w:rsidRPr="003F6EA7">
              <w:rPr>
                <w:rFonts w:ascii="Arial" w:eastAsiaTheme="minorEastAsia" w:hAnsi="Arial" w:cs="Arial"/>
                <w:sz w:val="21"/>
                <w:szCs w:val="21"/>
                <w:lang w:eastAsia="pt-BR"/>
              </w:rPr>
              <w:t>)      Caso não ocorra a compensação dentro do limite estabelecido acima, o saldo de horas a crédito será pago como Horas Extras, com o adicional de 50% (</w:t>
            </w:r>
            <w:proofErr w:type="spellStart"/>
            <w:r w:rsidRPr="003F6EA7">
              <w:rPr>
                <w:rFonts w:ascii="Arial" w:eastAsiaTheme="minorEastAsia" w:hAnsi="Arial" w:cs="Arial"/>
                <w:sz w:val="21"/>
                <w:szCs w:val="21"/>
                <w:lang w:eastAsia="pt-BR"/>
              </w:rPr>
              <w:t>cinqüenta</w:t>
            </w:r>
            <w:proofErr w:type="spellEnd"/>
            <w:r w:rsidRPr="003F6EA7">
              <w:rPr>
                <w:rFonts w:ascii="Arial" w:eastAsiaTheme="minorEastAsia" w:hAnsi="Arial" w:cs="Arial"/>
                <w:sz w:val="21"/>
                <w:szCs w:val="21"/>
                <w:lang w:eastAsia="pt-BR"/>
              </w:rPr>
              <w:t xml:space="preserve"> por cento), na folha de pagamento do mês </w:t>
            </w:r>
            <w:proofErr w:type="spellStart"/>
            <w:r w:rsidRPr="003F6EA7">
              <w:rPr>
                <w:rFonts w:ascii="Arial" w:eastAsiaTheme="minorEastAsia" w:hAnsi="Arial" w:cs="Arial"/>
                <w:sz w:val="21"/>
                <w:szCs w:val="21"/>
                <w:lang w:eastAsia="pt-BR"/>
              </w:rPr>
              <w:t>subseqüente</w:t>
            </w:r>
            <w:proofErr w:type="spellEnd"/>
            <w:r w:rsidRPr="003F6EA7">
              <w:rPr>
                <w:rFonts w:ascii="Arial" w:eastAsiaTheme="minorEastAsia" w:hAnsi="Arial" w:cs="Arial"/>
                <w:sz w:val="21"/>
                <w:szCs w:val="21"/>
                <w:lang w:eastAsia="pt-BR"/>
              </w:rPr>
              <w:t xml:space="preserve"> ao do vencimento;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f)</w:t>
            </w:r>
            <w:proofErr w:type="gramEnd"/>
            <w:r w:rsidRPr="003F6EA7">
              <w:rPr>
                <w:rFonts w:ascii="Arial" w:eastAsiaTheme="minorEastAsia" w:hAnsi="Arial" w:cs="Arial"/>
                <w:sz w:val="21"/>
                <w:szCs w:val="21"/>
                <w:lang w:eastAsia="pt-BR"/>
              </w:rPr>
              <w:t xml:space="preserve">       No caso de saldo de horas a débito, este será descontado na folha de pagamento do mês </w:t>
            </w:r>
            <w:proofErr w:type="spellStart"/>
            <w:r w:rsidRPr="003F6EA7">
              <w:rPr>
                <w:rFonts w:ascii="Arial" w:eastAsiaTheme="minorEastAsia" w:hAnsi="Arial" w:cs="Arial"/>
                <w:sz w:val="21"/>
                <w:szCs w:val="21"/>
                <w:lang w:eastAsia="pt-BR"/>
              </w:rPr>
              <w:t>subseqüente</w:t>
            </w:r>
            <w:proofErr w:type="spellEnd"/>
            <w:r w:rsidRPr="003F6EA7">
              <w:rPr>
                <w:rFonts w:ascii="Arial" w:eastAsiaTheme="minorEastAsia" w:hAnsi="Arial" w:cs="Arial"/>
                <w:sz w:val="21"/>
                <w:szCs w:val="21"/>
                <w:lang w:eastAsia="pt-BR"/>
              </w:rPr>
              <w:t xml:space="preserve"> ao do vencimento do prazo de compensação;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g)</w:t>
            </w:r>
            <w:proofErr w:type="gramEnd"/>
            <w:r w:rsidRPr="003F6EA7">
              <w:rPr>
                <w:rFonts w:ascii="Arial" w:eastAsiaTheme="minorEastAsia" w:hAnsi="Arial" w:cs="Arial"/>
                <w:sz w:val="21"/>
                <w:szCs w:val="21"/>
                <w:lang w:eastAsia="pt-BR"/>
              </w:rPr>
              <w:t>      Em caso de rescisão contratual por iniciativa das EMPRESAS, o saldo de horas a crédito será pago no ato da quitação das verbas rescisórias. Caso exista saldo negativo, as respectivas horas não serão descontadas do empregado.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h)</w:t>
            </w:r>
            <w:proofErr w:type="gramEnd"/>
            <w:r w:rsidRPr="003F6EA7">
              <w:rPr>
                <w:rFonts w:ascii="Arial" w:eastAsiaTheme="minorEastAsia" w:hAnsi="Arial" w:cs="Arial"/>
                <w:sz w:val="21"/>
                <w:szCs w:val="21"/>
                <w:lang w:eastAsia="pt-BR"/>
              </w:rPr>
              <w:t>      Em caso de rescisão contratual por iniciativa do empregado, tanto o saldo positivo quanto o saldo negativo acumulados, será pago ou descontado no ato da quitação das verbas rescisórias.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Único:</w:t>
            </w:r>
            <w:r w:rsidRPr="003F6EA7">
              <w:rPr>
                <w:rFonts w:ascii="Arial" w:eastAsiaTheme="minorEastAsia" w:hAnsi="Arial" w:cs="Arial"/>
                <w:sz w:val="21"/>
                <w:szCs w:val="21"/>
                <w:lang w:eastAsia="pt-BR"/>
              </w:rPr>
              <w:t xml:space="preserve"> Para atender as regras definidas nesta clausula, as EMPRESAS se comprometem a realizar os ajustes sistêmicos necessários na vigência deste acordo, garantindo que neste período de transição não haverá prejuízos aos empregados.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Adicional Noturno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NONA - ADICIONAL NOTURNO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 remuneração do trabalho noturno, nos termos da legislação vigente, será acrescida do adicional de 20% (vinte por cento) sobre o valor da hora diurna, sendo que a duração da hora noturna é de 52 (cinquenta e dois) minutos e 30 (trinta) segundos, conforme legislação vigente.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Adicional de Periculosidade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DÉCIMA - DO ADICIONAL DE PERICULOSIDADE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Fica assegurado ao trabalhador que exercem o cargo de: </w:t>
            </w:r>
            <w:r w:rsidRPr="003F6EA7">
              <w:rPr>
                <w:rFonts w:ascii="Arial" w:eastAsiaTheme="minorEastAsia" w:hAnsi="Arial" w:cs="Arial"/>
                <w:b/>
                <w:bCs/>
                <w:sz w:val="21"/>
                <w:szCs w:val="21"/>
                <w:lang w:eastAsia="pt-BR"/>
              </w:rPr>
              <w:t xml:space="preserve">Instalador de Telefone, Instalador de Rede DTH, Reparador de Linhas, </w:t>
            </w:r>
            <w:proofErr w:type="spellStart"/>
            <w:r w:rsidRPr="003F6EA7">
              <w:rPr>
                <w:rFonts w:ascii="Arial" w:eastAsiaTheme="minorEastAsia" w:hAnsi="Arial" w:cs="Arial"/>
                <w:b/>
                <w:bCs/>
                <w:sz w:val="21"/>
                <w:szCs w:val="21"/>
                <w:lang w:eastAsia="pt-BR"/>
              </w:rPr>
              <w:t>Cabistas</w:t>
            </w:r>
            <w:proofErr w:type="spellEnd"/>
            <w:r w:rsidRPr="003F6EA7">
              <w:rPr>
                <w:rFonts w:ascii="Arial" w:eastAsiaTheme="minorEastAsia" w:hAnsi="Arial" w:cs="Arial"/>
                <w:b/>
                <w:bCs/>
                <w:sz w:val="21"/>
                <w:szCs w:val="21"/>
                <w:lang w:eastAsia="pt-BR"/>
              </w:rPr>
              <w:t xml:space="preserve"> e </w:t>
            </w:r>
            <w:proofErr w:type="spellStart"/>
            <w:r w:rsidRPr="003F6EA7">
              <w:rPr>
                <w:rFonts w:ascii="Arial" w:eastAsiaTheme="minorEastAsia" w:hAnsi="Arial" w:cs="Arial"/>
                <w:b/>
                <w:bCs/>
                <w:sz w:val="21"/>
                <w:szCs w:val="21"/>
                <w:lang w:eastAsia="pt-BR"/>
              </w:rPr>
              <w:t>Linheiro</w:t>
            </w:r>
            <w:proofErr w:type="spellEnd"/>
            <w:r w:rsidRPr="003F6EA7">
              <w:rPr>
                <w:rFonts w:ascii="Arial" w:eastAsiaTheme="minorEastAsia" w:hAnsi="Arial" w:cs="Arial"/>
                <w:b/>
                <w:bCs/>
                <w:sz w:val="21"/>
                <w:szCs w:val="21"/>
                <w:lang w:eastAsia="pt-BR"/>
              </w:rPr>
              <w:t xml:space="preserve">, </w:t>
            </w:r>
            <w:r w:rsidRPr="003F6EA7">
              <w:rPr>
                <w:rFonts w:ascii="Arial" w:eastAsiaTheme="minorEastAsia" w:hAnsi="Arial" w:cs="Arial"/>
                <w:sz w:val="21"/>
                <w:szCs w:val="21"/>
                <w:lang w:eastAsia="pt-BR"/>
              </w:rPr>
              <w:t>um adicional de 30%, a título de periculosidade</w:t>
            </w:r>
            <w:r w:rsidRPr="003F6EA7">
              <w:rPr>
                <w:rFonts w:ascii="Arial" w:eastAsiaTheme="minorEastAsia" w:hAnsi="Arial" w:cs="Arial"/>
                <w:b/>
                <w:bCs/>
                <w:sz w:val="21"/>
                <w:szCs w:val="21"/>
                <w:lang w:eastAsia="pt-BR"/>
              </w:rPr>
              <w:t xml:space="preserve">, </w:t>
            </w:r>
            <w:r w:rsidRPr="003F6EA7">
              <w:rPr>
                <w:rFonts w:ascii="Arial" w:eastAsiaTheme="minorEastAsia" w:hAnsi="Arial" w:cs="Arial"/>
                <w:sz w:val="21"/>
                <w:szCs w:val="21"/>
                <w:lang w:eastAsia="pt-BR"/>
              </w:rPr>
              <w:t xml:space="preserve">a incidir sobre o salário nominal (salário base) do </w:t>
            </w:r>
            <w:r w:rsidRPr="003F6EA7">
              <w:rPr>
                <w:rFonts w:ascii="Arial" w:eastAsiaTheme="minorEastAsia" w:hAnsi="Arial" w:cs="Arial"/>
                <w:sz w:val="21"/>
                <w:szCs w:val="21"/>
                <w:lang w:eastAsia="pt-BR"/>
              </w:rPr>
              <w:lastRenderedPageBreak/>
              <w:t>Trabalhador, sem efeito retroativo e não cumulativo com a insalubridade.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Adicional de Sobreaviso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DÉCIMA PRIMEIRA - DO ADICIONAL DE SOBREAVISO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Nos horários em que efetivamente o empregado permanecer em regime de sobreaviso, receberá a título de adicional salarial o valor correspondente a 1/3 (um terço) do valor da hora normal.</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Outros Adicionais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DÉCIMA SEGUNDA - ADICIONAL DE PRODUTIVIDADE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01/06/2014 a 31/05/2015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Os trabalhadores pertencentes ao quadro funcional que laboram na função de Instalador de Telefone e instaladores DTH receberão o valor de R$ 0,47 (quarenta e sete centavos) por ordem de serviço realizada.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Primeiro:</w:t>
            </w:r>
            <w:r w:rsidRPr="003F6EA7">
              <w:rPr>
                <w:rFonts w:ascii="Arial" w:eastAsiaTheme="minorEastAsia" w:hAnsi="Arial" w:cs="Arial"/>
                <w:sz w:val="21"/>
                <w:szCs w:val="21"/>
                <w:lang w:eastAsia="pt-BR"/>
              </w:rPr>
              <w:t xml:space="preserve"> É considerada como unidade de ordem de serviço de cada instalação realizada, excetuando-se manutenção  de </w:t>
            </w:r>
            <w:proofErr w:type="gramStart"/>
            <w:r w:rsidRPr="003F6EA7">
              <w:rPr>
                <w:rFonts w:ascii="Arial" w:eastAsiaTheme="minorEastAsia" w:hAnsi="Arial" w:cs="Arial"/>
                <w:sz w:val="21"/>
                <w:szCs w:val="21"/>
                <w:lang w:eastAsia="pt-BR"/>
              </w:rPr>
              <w:t>linhas convencional</w:t>
            </w:r>
            <w:proofErr w:type="gramEnd"/>
            <w:r w:rsidRPr="003F6EA7">
              <w:rPr>
                <w:rFonts w:ascii="Arial" w:eastAsiaTheme="minorEastAsia" w:hAnsi="Arial" w:cs="Arial"/>
                <w:sz w:val="21"/>
                <w:szCs w:val="21"/>
                <w:lang w:eastAsia="pt-BR"/>
              </w:rPr>
              <w:t>, caso em que a produtividade será paga com base em parcelas/múltiplos de 100 (cem) acessos.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w:t>
            </w:r>
            <w:r w:rsidRPr="003F6EA7">
              <w:rPr>
                <w:rFonts w:ascii="Arial" w:eastAsiaTheme="minorEastAsia" w:hAnsi="Arial" w:cs="Arial"/>
                <w:sz w:val="21"/>
                <w:szCs w:val="21"/>
                <w:lang w:eastAsia="pt-BR"/>
              </w:rPr>
              <w:t xml:space="preserve"> A apuração dos serviços executados para o pagamento da produtividade será realizada do dia 21 do mês procedente a 20 do mês do pagamento</w:t>
            </w:r>
            <w:r w:rsidRPr="003F6EA7">
              <w:rPr>
                <w:rFonts w:ascii="Arial" w:eastAsiaTheme="minorEastAsia" w:hAnsi="Arial" w:cs="Arial"/>
                <w:b/>
                <w:bCs/>
                <w:sz w:val="21"/>
                <w:szCs w:val="21"/>
                <w:lang w:eastAsia="pt-BR"/>
              </w:rPr>
              <w:t>.</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DÉCIMA TERCEIRA - LOCAÇÃO DE CARROS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01/06/2014 a 31/05/2015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Caso a empresa decida </w:t>
            </w:r>
            <w:proofErr w:type="spellStart"/>
            <w:r w:rsidRPr="003F6EA7">
              <w:rPr>
                <w:rFonts w:ascii="Arial" w:eastAsiaTheme="minorEastAsia" w:hAnsi="Arial" w:cs="Arial"/>
                <w:sz w:val="21"/>
                <w:szCs w:val="21"/>
                <w:lang w:eastAsia="pt-BR"/>
              </w:rPr>
              <w:t>locaro</w:t>
            </w:r>
            <w:proofErr w:type="spellEnd"/>
            <w:r w:rsidRPr="003F6EA7">
              <w:rPr>
                <w:rFonts w:ascii="Arial" w:eastAsiaTheme="minorEastAsia" w:hAnsi="Arial" w:cs="Arial"/>
                <w:sz w:val="21"/>
                <w:szCs w:val="21"/>
                <w:lang w:eastAsia="pt-BR"/>
              </w:rPr>
              <w:t xml:space="preserve"> carro do Trabalhador pagará R$ 525,00 (quinhentos e vinte reais) a título de locação, formalizado em Acordo e/ou Contrato Individual com cada Trabalhador.  Retroativo de 01/06/2014 à 31/05/2015.</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Primeiro - </w:t>
            </w:r>
            <w:r w:rsidRPr="003F6EA7">
              <w:rPr>
                <w:rFonts w:ascii="Arial" w:eastAsiaTheme="minorEastAsia" w:hAnsi="Arial" w:cs="Arial"/>
                <w:sz w:val="21"/>
                <w:szCs w:val="21"/>
                <w:lang w:eastAsia="pt-BR"/>
              </w:rPr>
              <w:t>A Empresa poderá fornecer carro substituto ao Trabalhador que laboram com veículo próprio alugado, durante o período em que o carro do Trabalhador estiver indisponível em virtude de reparos mecânicos ou reparos oriundos de acidentes de trânsito. Neste período não fará jus ao aluguel.</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w:t>
            </w:r>
            <w:r w:rsidRPr="003F6EA7">
              <w:rPr>
                <w:rFonts w:ascii="Arial" w:eastAsiaTheme="minorEastAsia" w:hAnsi="Arial" w:cs="Arial"/>
                <w:sz w:val="21"/>
                <w:szCs w:val="21"/>
                <w:lang w:eastAsia="pt-BR"/>
              </w:rPr>
              <w:t xml:space="preserve"> - As partes acordam que o valor devido pela locação do veículo não será reconhecido como verba salarial para nenhum efeito, sendo devido o pagamento </w:t>
            </w:r>
            <w:r w:rsidRPr="003F6EA7">
              <w:rPr>
                <w:rFonts w:ascii="Arial" w:eastAsiaTheme="minorEastAsia" w:hAnsi="Arial" w:cs="Arial"/>
                <w:sz w:val="21"/>
                <w:szCs w:val="21"/>
                <w:lang w:eastAsia="pt-BR"/>
              </w:rPr>
              <w:lastRenderedPageBreak/>
              <w:t>única e exclusivamente pela locação do veículo.</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Prêmios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DÉCIMA QUARTA - CAMPANHA DE PREMIAÇÃO VARIÁVEL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 empresa poderá formular campanha de incentivo e premiação para seus empregados com objetivo reconhecer e premiar os participantes quanto a </w:t>
            </w:r>
            <w:proofErr w:type="gramStart"/>
            <w:r w:rsidRPr="003F6EA7">
              <w:rPr>
                <w:rFonts w:ascii="Arial" w:eastAsiaTheme="minorEastAsia" w:hAnsi="Arial" w:cs="Arial"/>
                <w:sz w:val="21"/>
                <w:szCs w:val="21"/>
                <w:lang w:eastAsia="pt-BR"/>
              </w:rPr>
              <w:t>performance</w:t>
            </w:r>
            <w:proofErr w:type="gramEnd"/>
            <w:r w:rsidRPr="003F6EA7">
              <w:rPr>
                <w:rFonts w:ascii="Arial" w:eastAsiaTheme="minorEastAsia" w:hAnsi="Arial" w:cs="Arial"/>
                <w:sz w:val="21"/>
                <w:szCs w:val="21"/>
                <w:lang w:eastAsia="pt-BR"/>
              </w:rPr>
              <w:t xml:space="preserve"> em cumprir metas estabelecidas e indicadores.</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Auxílio Alimentação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DÉCIMA QUINTA - BENEFÍCIO DE ALIMENTAÇÃO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01/06/2014 a 31/05/2015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Fica acordado que os trabalhadores com vínculo empregatício receberão um abono de R$ 200,00</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 xml:space="preserve">( </w:t>
            </w:r>
            <w:proofErr w:type="gramEnd"/>
            <w:r w:rsidRPr="003F6EA7">
              <w:rPr>
                <w:rFonts w:ascii="Arial" w:eastAsiaTheme="minorEastAsia" w:hAnsi="Arial" w:cs="Arial"/>
                <w:sz w:val="21"/>
                <w:szCs w:val="21"/>
                <w:lang w:eastAsia="pt-BR"/>
              </w:rPr>
              <w:t>Duzentos reais  ) creditados em cartão magnético, respeitando os critérios estabelecidos no PAT proporcional ao tem de serviço.</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DÉCIMA SEXTA - BENEFÍCIO ALIMENTAÇÃO/VALE ALIMENTAÇÃO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01/06/2015 a 31/05/2016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 partir de 01 de junho de 2015, a empresa fornecerá para aqueles trabalhadores com vínculo empregatícios que não se valerem do refeitório localizado em suas dependências, ou a ela credenciado, vales eletrônicos com valor de </w:t>
            </w:r>
            <w:r w:rsidRPr="003F6EA7">
              <w:rPr>
                <w:rFonts w:ascii="Arial" w:eastAsiaTheme="minorEastAsia" w:hAnsi="Arial" w:cs="Arial"/>
                <w:b/>
                <w:bCs/>
                <w:sz w:val="21"/>
                <w:szCs w:val="21"/>
                <w:lang w:eastAsia="pt-BR"/>
              </w:rPr>
              <w:t>R$13,00 (treze reais)</w:t>
            </w:r>
            <w:r w:rsidRPr="003F6EA7">
              <w:rPr>
                <w:rFonts w:ascii="Arial" w:eastAsiaTheme="minorEastAsia" w:hAnsi="Arial" w:cs="Arial"/>
                <w:sz w:val="21"/>
                <w:szCs w:val="21"/>
                <w:lang w:eastAsia="pt-BR"/>
              </w:rPr>
              <w:t xml:space="preserve"> por dia útil a ser laborado, dentro dos estritos termos do Programa de Alimentação do Trabalhador – PAT, sendo que o trabalhador participará com no </w:t>
            </w:r>
            <w:r w:rsidRPr="003F6EA7">
              <w:rPr>
                <w:rFonts w:ascii="Arial" w:eastAsiaTheme="minorEastAsia" w:hAnsi="Arial" w:cs="Arial"/>
                <w:b/>
                <w:bCs/>
                <w:sz w:val="21"/>
                <w:szCs w:val="21"/>
                <w:u w:val="single"/>
                <w:lang w:eastAsia="pt-BR"/>
              </w:rPr>
              <w:t>máximo 7% (sete por cento)</w:t>
            </w:r>
            <w:r w:rsidRPr="003F6EA7">
              <w:rPr>
                <w:rFonts w:ascii="Arial" w:eastAsiaTheme="minorEastAsia" w:hAnsi="Arial" w:cs="Arial"/>
                <w:sz w:val="21"/>
                <w:szCs w:val="21"/>
                <w:lang w:eastAsia="pt-BR"/>
              </w:rPr>
              <w:t xml:space="preserve"> do valor mensal, não integrando a sua remuneração para nenhum fim.   O Percentual de desconto ajustado nesta cláusula tem validade no mês subsequente ao Registro deste ACT no Mediador/MTE.                               </w:t>
            </w:r>
            <w:proofErr w:type="gramStart"/>
            <w:r w:rsidRPr="003F6EA7">
              <w:rPr>
                <w:rFonts w:ascii="Arial" w:eastAsiaTheme="minorEastAsia" w:hAnsi="Arial" w:cs="Arial"/>
                <w:sz w:val="21"/>
                <w:szCs w:val="21"/>
                <w:lang w:eastAsia="pt-BR"/>
              </w:rPr>
              <w:t> </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End"/>
            <w:r w:rsidRPr="003F6EA7">
              <w:rPr>
                <w:rFonts w:ascii="Arial" w:eastAsiaTheme="minorEastAsia" w:hAnsi="Arial" w:cs="Arial"/>
                <w:b/>
                <w:bCs/>
                <w:sz w:val="21"/>
                <w:szCs w:val="21"/>
                <w:lang w:eastAsia="pt-BR"/>
              </w:rPr>
              <w:t xml:space="preserve">Parágrafo Primeiro: </w:t>
            </w:r>
            <w:r w:rsidRPr="003F6EA7">
              <w:rPr>
                <w:rFonts w:ascii="Arial" w:eastAsiaTheme="minorEastAsia" w:hAnsi="Arial" w:cs="Arial"/>
                <w:sz w:val="21"/>
                <w:szCs w:val="21"/>
                <w:lang w:eastAsia="pt-BR"/>
              </w:rPr>
              <w:t>no mês da admissão é facultado à empresa efetuar o pagamento do vale/créditos em dinheiro, a título de antecipação ou juntamente com o salário mensal, discriminado no comprovante salarial, não integrando a remuneração em qualquer hipótese.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Segundo: </w:t>
            </w:r>
            <w:r w:rsidRPr="003F6EA7">
              <w:rPr>
                <w:rFonts w:ascii="Arial" w:eastAsiaTheme="minorEastAsia" w:hAnsi="Arial" w:cs="Arial"/>
                <w:sz w:val="21"/>
                <w:szCs w:val="21"/>
                <w:lang w:eastAsia="pt-BR"/>
              </w:rPr>
              <w:t>Se o local de trabalho não for servido de restaurante que recebam vale eletrônica é facultado à empresa efetuar o pagamento em dinheiro, a título de antecipação ou juntamente com o salário mensal, discriminado no comprovante salarial, não integrando a remuneração em qualquer hipótese.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spellStart"/>
            <w:r w:rsidRPr="003F6EA7">
              <w:rPr>
                <w:rFonts w:ascii="Arial" w:eastAsiaTheme="minorEastAsia" w:hAnsi="Arial" w:cs="Arial"/>
                <w:b/>
                <w:bCs/>
                <w:sz w:val="21"/>
                <w:szCs w:val="21"/>
                <w:lang w:eastAsia="pt-BR"/>
              </w:rPr>
              <w:t>Parágrago</w:t>
            </w:r>
            <w:proofErr w:type="spellEnd"/>
            <w:r w:rsidRPr="003F6EA7">
              <w:rPr>
                <w:rFonts w:ascii="Arial" w:eastAsiaTheme="minorEastAsia" w:hAnsi="Arial" w:cs="Arial"/>
                <w:b/>
                <w:bCs/>
                <w:sz w:val="21"/>
                <w:szCs w:val="21"/>
                <w:lang w:eastAsia="pt-BR"/>
              </w:rPr>
              <w:t xml:space="preserve"> Terceiro:  </w:t>
            </w:r>
            <w:r w:rsidRPr="003F6EA7">
              <w:rPr>
                <w:rFonts w:ascii="Arial" w:eastAsiaTheme="minorEastAsia" w:hAnsi="Arial" w:cs="Arial"/>
                <w:sz w:val="21"/>
                <w:szCs w:val="21"/>
                <w:lang w:eastAsia="pt-BR"/>
              </w:rPr>
              <w:t xml:space="preserve">Crédito de alimentação será estendido pelo prazo máximo de 60 </w:t>
            </w:r>
            <w:r w:rsidRPr="003F6EA7">
              <w:rPr>
                <w:rFonts w:ascii="Arial" w:eastAsiaTheme="minorEastAsia" w:hAnsi="Arial" w:cs="Arial"/>
                <w:sz w:val="21"/>
                <w:szCs w:val="21"/>
                <w:lang w:eastAsia="pt-BR"/>
              </w:rPr>
              <w:lastRenderedPageBreak/>
              <w:t>dias nos mesmos moldes dos trabalhadores ativos, para aqueles que estivem segurados pelo INSS em regime de  benefício por acidente do trabalho.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Quarto: </w:t>
            </w:r>
            <w:r w:rsidRPr="003F6EA7">
              <w:rPr>
                <w:rFonts w:ascii="Arial" w:eastAsiaTheme="minorEastAsia" w:hAnsi="Arial" w:cs="Arial"/>
                <w:sz w:val="21"/>
                <w:szCs w:val="21"/>
                <w:lang w:eastAsia="pt-BR"/>
              </w:rPr>
              <w:t xml:space="preserve">Os </w:t>
            </w:r>
            <w:proofErr w:type="spellStart"/>
            <w:r w:rsidRPr="003F6EA7">
              <w:rPr>
                <w:rFonts w:ascii="Arial" w:eastAsiaTheme="minorEastAsia" w:hAnsi="Arial" w:cs="Arial"/>
                <w:sz w:val="21"/>
                <w:szCs w:val="21"/>
                <w:lang w:eastAsia="pt-BR"/>
              </w:rPr>
              <w:t>creditos</w:t>
            </w:r>
            <w:proofErr w:type="spellEnd"/>
            <w:r w:rsidRPr="003F6EA7">
              <w:rPr>
                <w:rFonts w:ascii="Arial" w:eastAsiaTheme="minorEastAsia" w:hAnsi="Arial" w:cs="Arial"/>
                <w:sz w:val="21"/>
                <w:szCs w:val="21"/>
                <w:lang w:eastAsia="pt-BR"/>
              </w:rPr>
              <w:t xml:space="preserve"> de alimentação serão creditados no cartão dos trabalhadores até o quinto dia de cada mês.</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Auxílio Transporte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DÉCIMA SÉTIMA - VALE TRANSPORTE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 Empresa fornecerá, nos limites legais, vale transporte a todo Trabalhador que comprovadamente necessite e utilize, devendo a solicitação ser efetuada através de formulário próprio junto ao RH, respeitando a legislação vigente.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Único</w:t>
            </w:r>
            <w:r w:rsidRPr="003F6EA7">
              <w:rPr>
                <w:rFonts w:ascii="Arial" w:eastAsiaTheme="minorEastAsia" w:hAnsi="Arial" w:cs="Arial"/>
                <w:sz w:val="21"/>
                <w:szCs w:val="21"/>
                <w:lang w:eastAsia="pt-BR"/>
              </w:rPr>
              <w:t xml:space="preserve"> - Sendo o pagamento realizado por depósito em conta corrente do empregado, o comprovante de depósito será a prova do cumprimento pela EMPRESA do disposto nesta cláusula.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DÉCIMA OITAVA - REEMBOLSO DESPESAS COM VEÍCULOS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01/06/2014 a 31/05/2015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Os Instaladores de telefone, instaladores de Cabo Coaxial e Instaladores MD</w:t>
            </w:r>
            <w:r w:rsidRPr="003F6EA7">
              <w:rPr>
                <w:rFonts w:ascii="Arial" w:eastAsiaTheme="minorEastAsia" w:hAnsi="Arial" w:cs="Arial"/>
                <w:sz w:val="21"/>
                <w:szCs w:val="21"/>
                <w:lang w:eastAsia="pt-BR"/>
              </w:rPr>
              <w:t xml:space="preserve"> que utilizam veículo automotor próprio ou de terceiros para a execução dos serviços para a empresa, terão reembolsadas as despesas com o veículo. Tendo em vista que a quilometragem realizada ao final de cada mês está diametralmente ligada à quantidade de atendimentos externos realizados, os valores de cada atendimento dos trabalhadores serão taxados de acordo com a média dos últimos 12 (doze) meses, restando assim fixados os valores de reembolso com despesas de veículo, sendo que tal tabela será mantida sob a guarda da Empresa e Sindicato:     </w:t>
            </w:r>
            <w:proofErr w:type="gramStart"/>
            <w:r w:rsidRPr="003F6EA7">
              <w:rPr>
                <w:rFonts w:ascii="Arial" w:eastAsiaTheme="minorEastAsia" w:hAnsi="Arial" w:cs="Arial"/>
                <w:sz w:val="21"/>
                <w:szCs w:val="21"/>
                <w:lang w:eastAsia="pt-BR"/>
              </w:rPr>
              <w:t> </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End"/>
            <w:r w:rsidRPr="003F6EA7">
              <w:rPr>
                <w:rFonts w:ascii="Arial" w:eastAsiaTheme="minorEastAsia" w:hAnsi="Arial" w:cs="Arial"/>
                <w:b/>
                <w:bCs/>
                <w:sz w:val="21"/>
                <w:szCs w:val="21"/>
                <w:lang w:eastAsia="pt-BR"/>
              </w:rPr>
              <w:t>Parágrafo Primeiro</w:t>
            </w:r>
            <w:r w:rsidRPr="003F6EA7">
              <w:rPr>
                <w:rFonts w:ascii="Arial" w:eastAsiaTheme="minorEastAsia" w:hAnsi="Arial" w:cs="Arial"/>
                <w:sz w:val="21"/>
                <w:szCs w:val="21"/>
                <w:lang w:eastAsia="pt-BR"/>
              </w:rPr>
              <w:t>: Os valores na tabela acima mencionada cobrem as despesas de manutenção e  combustível  do  veículo  utilizado.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w:t>
            </w:r>
            <w:r w:rsidRPr="003F6EA7">
              <w:rPr>
                <w:rFonts w:ascii="Arial" w:eastAsiaTheme="minorEastAsia" w:hAnsi="Arial" w:cs="Arial"/>
                <w:sz w:val="21"/>
                <w:szCs w:val="21"/>
                <w:lang w:eastAsia="pt-BR"/>
              </w:rPr>
              <w:t xml:space="preserve">: Os  itens  que  integraram  o  cálculo  para  a  apuração  do  valor  da  manutenção  são  os  seguintes:  depreciação  de  20%  ao  ano,  IPVA, Licenciamento  </w:t>
            </w:r>
            <w:proofErr w:type="gramStart"/>
            <w:r w:rsidRPr="003F6EA7">
              <w:rPr>
                <w:rFonts w:ascii="Arial" w:eastAsiaTheme="minorEastAsia" w:hAnsi="Arial" w:cs="Arial"/>
                <w:sz w:val="21"/>
                <w:szCs w:val="21"/>
                <w:lang w:eastAsia="pt-BR"/>
              </w:rPr>
              <w:t>Anual, Seguro</w:t>
            </w:r>
            <w:proofErr w:type="gramEnd"/>
            <w:r w:rsidRPr="003F6EA7">
              <w:rPr>
                <w:rFonts w:ascii="Arial" w:eastAsiaTheme="minorEastAsia" w:hAnsi="Arial" w:cs="Arial"/>
                <w:sz w:val="21"/>
                <w:szCs w:val="21"/>
                <w:lang w:eastAsia="pt-BR"/>
              </w:rPr>
              <w:t>  Obrigatório  e  Seguro  Acidente.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Terceiro</w:t>
            </w:r>
            <w:r w:rsidRPr="003F6EA7">
              <w:rPr>
                <w:rFonts w:ascii="Arial" w:eastAsiaTheme="minorEastAsia" w:hAnsi="Arial" w:cs="Arial"/>
                <w:sz w:val="21"/>
                <w:szCs w:val="21"/>
                <w:lang w:eastAsia="pt-BR"/>
              </w:rPr>
              <w:t xml:space="preserve">: Os recolhimentos  das  taxas  integrantes  do  cálculo  da  </w:t>
            </w:r>
            <w:proofErr w:type="gramStart"/>
            <w:r w:rsidRPr="003F6EA7">
              <w:rPr>
                <w:rFonts w:ascii="Arial" w:eastAsiaTheme="minorEastAsia" w:hAnsi="Arial" w:cs="Arial"/>
                <w:sz w:val="21"/>
                <w:szCs w:val="21"/>
                <w:lang w:eastAsia="pt-BR"/>
              </w:rPr>
              <w:t>manutenção ficam</w:t>
            </w:r>
            <w:proofErr w:type="gramEnd"/>
            <w:r w:rsidRPr="003F6EA7">
              <w:rPr>
                <w:rFonts w:ascii="Arial" w:eastAsiaTheme="minorEastAsia" w:hAnsi="Arial" w:cs="Arial"/>
                <w:sz w:val="21"/>
                <w:szCs w:val="21"/>
                <w:lang w:eastAsia="pt-BR"/>
              </w:rPr>
              <w:t>  a  cargo  do  proprietário  do  veiculo  perante  os  órgãos  competentes,  restando  à  empresa  isenta  de  qualquer  obrigação.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Quarto</w:t>
            </w:r>
            <w:r w:rsidRPr="003F6EA7">
              <w:rPr>
                <w:rFonts w:ascii="Arial" w:eastAsiaTheme="minorEastAsia" w:hAnsi="Arial" w:cs="Arial"/>
                <w:sz w:val="21"/>
                <w:szCs w:val="21"/>
                <w:lang w:eastAsia="pt-BR"/>
              </w:rPr>
              <w:t>: Como  não  é  possível  auferir  a  quilometragem  mensal  rodada  de  cada  tipo  de  servi</w:t>
            </w:r>
            <w:r w:rsidRPr="003F6EA7">
              <w:rPr>
                <w:rFonts w:ascii="Arial" w:eastAsiaTheme="minorEastAsia" w:hAnsi="Arial" w:cs="Arial"/>
                <w:sz w:val="21"/>
                <w:szCs w:val="21"/>
                <w:lang w:eastAsia="pt-BR"/>
              </w:rPr>
              <w:lastRenderedPageBreak/>
              <w:t>ço,  cada  valor  foi  apurado  sobre  uma  média  acordada  pelas  partes.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Quinto:</w:t>
            </w:r>
            <w:r w:rsidRPr="003F6EA7">
              <w:rPr>
                <w:rFonts w:ascii="Arial" w:eastAsiaTheme="minorEastAsia" w:hAnsi="Arial" w:cs="Arial"/>
                <w:sz w:val="21"/>
                <w:szCs w:val="21"/>
                <w:lang w:eastAsia="pt-BR"/>
              </w:rPr>
              <w:t>  Fixa – se  que  do  valor  total  recebido  pelo  empregado  ao  final  de  cada  mês,  50%  a  manutenção  e  os  50%  restantes  á  título  de  combustível.</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DÉCIMA NONA - VIGÊNCIA DA CLÁUSULA LOCAÇÃO DE VEÍCULO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01/06/2015 a 31/05/2016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Caso a empresa decida </w:t>
            </w:r>
            <w:proofErr w:type="spellStart"/>
            <w:r w:rsidRPr="003F6EA7">
              <w:rPr>
                <w:rFonts w:ascii="Arial" w:eastAsiaTheme="minorEastAsia" w:hAnsi="Arial" w:cs="Arial"/>
                <w:sz w:val="21"/>
                <w:szCs w:val="21"/>
                <w:lang w:eastAsia="pt-BR"/>
              </w:rPr>
              <w:t>locaro</w:t>
            </w:r>
            <w:proofErr w:type="spellEnd"/>
            <w:r w:rsidRPr="003F6EA7">
              <w:rPr>
                <w:rFonts w:ascii="Arial" w:eastAsiaTheme="minorEastAsia" w:hAnsi="Arial" w:cs="Arial"/>
                <w:sz w:val="21"/>
                <w:szCs w:val="21"/>
                <w:lang w:eastAsia="pt-BR"/>
              </w:rPr>
              <w:t xml:space="preserve"> carro do Trabalhador pagará R$ 600,00 (seiscentos reais) a título de locação, formalizado em Acordo e/ou Contrato Individual com cada Trabalhador. Retroativo de 01/06/2015.</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Primeiro - </w:t>
            </w:r>
            <w:r w:rsidRPr="003F6EA7">
              <w:rPr>
                <w:rFonts w:ascii="Arial" w:eastAsiaTheme="minorEastAsia" w:hAnsi="Arial" w:cs="Arial"/>
                <w:sz w:val="21"/>
                <w:szCs w:val="21"/>
                <w:lang w:eastAsia="pt-BR"/>
              </w:rPr>
              <w:t>A Empresa poderá fornecer carro substituto ao Trabalhador que laboram com veículo próprio alugado, durante o período em que o carro do Trabalhador estiver indisponível em virtude de reparos mecânicos ou reparos oriundos de acidentes de trânsito. Neste período não fará jus ao aluguel.</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w:t>
            </w:r>
            <w:r w:rsidRPr="003F6EA7">
              <w:rPr>
                <w:rFonts w:ascii="Arial" w:eastAsiaTheme="minorEastAsia" w:hAnsi="Arial" w:cs="Arial"/>
                <w:sz w:val="21"/>
                <w:szCs w:val="21"/>
                <w:lang w:eastAsia="pt-BR"/>
              </w:rPr>
              <w:t xml:space="preserve"> - As partes acordam que o valor devido pela locação do veículo não será reconhecido como verba salarial para nenhum efeito, sendo devido o pagamento única e exclusivamente pela locação do veículo.</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Auxílio Saúde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 CONVÊNIO ASSISTÊNCIA MÉDICA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 Empresa garante a todos os seus Trabalhadores a concessão de convênios médicos, sendo, no entanto, com a participação financeira parcial do empregado, mediante livre adesão ao plano, assumindo integralmente as mensalidades dos convênios que se referirem aos seus dependentes diretos, obedecendo </w:t>
            </w:r>
            <w:proofErr w:type="gramStart"/>
            <w:r w:rsidRPr="003F6EA7">
              <w:rPr>
                <w:rFonts w:ascii="Arial" w:eastAsiaTheme="minorEastAsia" w:hAnsi="Arial" w:cs="Arial"/>
                <w:sz w:val="21"/>
                <w:szCs w:val="21"/>
                <w:lang w:eastAsia="pt-BR"/>
              </w:rPr>
              <w:t>a</w:t>
            </w:r>
            <w:proofErr w:type="gramEnd"/>
            <w:r w:rsidRPr="003F6EA7">
              <w:rPr>
                <w:rFonts w:ascii="Arial" w:eastAsiaTheme="minorEastAsia" w:hAnsi="Arial" w:cs="Arial"/>
                <w:sz w:val="21"/>
                <w:szCs w:val="21"/>
                <w:lang w:eastAsia="pt-BR"/>
              </w:rPr>
              <w:t xml:space="preserve"> ordem sucessória da lei civil, entre ascendentes e descendentes.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Único: </w:t>
            </w:r>
            <w:r w:rsidRPr="003F6EA7">
              <w:rPr>
                <w:rFonts w:ascii="Arial" w:eastAsiaTheme="minorEastAsia" w:hAnsi="Arial" w:cs="Arial"/>
                <w:sz w:val="21"/>
                <w:szCs w:val="21"/>
                <w:lang w:eastAsia="pt-BR"/>
              </w:rPr>
              <w:t xml:space="preserve">A empresa arcará como </w:t>
            </w:r>
            <w:r w:rsidRPr="003F6EA7">
              <w:rPr>
                <w:rFonts w:ascii="Arial" w:eastAsiaTheme="minorEastAsia" w:hAnsi="Arial" w:cs="Arial"/>
                <w:b/>
                <w:bCs/>
                <w:sz w:val="21"/>
                <w:szCs w:val="21"/>
                <w:lang w:eastAsia="pt-BR"/>
              </w:rPr>
              <w:t>custo de 50% (Quarenta por cento)</w:t>
            </w:r>
            <w:r w:rsidRPr="003F6EA7">
              <w:rPr>
                <w:rFonts w:ascii="Arial" w:eastAsiaTheme="minorEastAsia" w:hAnsi="Arial" w:cs="Arial"/>
                <w:sz w:val="21"/>
                <w:szCs w:val="21"/>
                <w:lang w:eastAsia="pt-BR"/>
              </w:rPr>
              <w:t xml:space="preserve"> da mensalidade da modalidade do plano básico (Hospitalar/Enfermaria), e o empregado com o valor restante de acordo com as condições e valores atualmente em vigor. Os valores quitados pela empresa têm natureza assistencial, não integrarão para nenhum fim a remuneração dos trabalhadores.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Auxílio Creche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PRIMEIRA - AUXÍLIO CRECHE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lastRenderedPageBreak/>
              <w:t xml:space="preserve">VIGÊNCIA DA CLÁUSULA: 01/06/2014 a 31/05/2015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As empresas concederão reembolso de Auxílio Creche, no folha de pagamento do mês subsequente, </w:t>
            </w:r>
            <w:r w:rsidRPr="003F6EA7">
              <w:rPr>
                <w:rFonts w:ascii="Arial" w:eastAsiaTheme="minorEastAsia" w:hAnsi="Arial" w:cs="Arial"/>
                <w:b/>
                <w:bCs/>
                <w:sz w:val="21"/>
                <w:szCs w:val="21"/>
                <w:lang w:eastAsia="pt-BR"/>
              </w:rPr>
              <w:t>no valor de R$ 70,00 (setenta reais</w:t>
            </w:r>
            <w:r w:rsidRPr="003F6EA7">
              <w:rPr>
                <w:rFonts w:ascii="Arial" w:eastAsiaTheme="minorEastAsia" w:hAnsi="Arial" w:cs="Arial"/>
                <w:sz w:val="21"/>
                <w:szCs w:val="21"/>
                <w:lang w:eastAsia="pt-BR"/>
              </w:rPr>
              <w:t>), para as empregadas com filhos (as) com idade até 06 (seis) anos, mediante apresentação da certidão de nascimento e do comprovante do pagamento da creche (Recibo ou Nota Fiscal), emitido pela entidade.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Primeiro: </w:t>
            </w:r>
            <w:r w:rsidRPr="003F6EA7">
              <w:rPr>
                <w:rFonts w:ascii="Arial" w:eastAsiaTheme="minorEastAsia" w:hAnsi="Arial" w:cs="Arial"/>
                <w:sz w:val="21"/>
                <w:szCs w:val="21"/>
                <w:lang w:eastAsia="pt-BR"/>
              </w:rPr>
              <w:t>A presente estipulação convencional supre, inteiramente, as disposições da Portaria 3296 de 03 de setembro de 1986;</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Segundo: </w:t>
            </w:r>
            <w:r w:rsidRPr="003F6EA7">
              <w:rPr>
                <w:rFonts w:ascii="Arial" w:eastAsiaTheme="minorEastAsia" w:hAnsi="Arial" w:cs="Arial"/>
                <w:sz w:val="21"/>
                <w:szCs w:val="21"/>
                <w:lang w:eastAsia="pt-BR"/>
              </w:rPr>
              <w:t xml:space="preserve">Para amamentar o próprio filho, até que este complete </w:t>
            </w:r>
            <w:proofErr w:type="gramStart"/>
            <w:r w:rsidRPr="003F6EA7">
              <w:rPr>
                <w:rFonts w:ascii="Arial" w:eastAsiaTheme="minorEastAsia" w:hAnsi="Arial" w:cs="Arial"/>
                <w:sz w:val="21"/>
                <w:szCs w:val="21"/>
                <w:lang w:eastAsia="pt-BR"/>
              </w:rPr>
              <w:t>6</w:t>
            </w:r>
            <w:proofErr w:type="gramEnd"/>
            <w:r w:rsidRPr="003F6EA7">
              <w:rPr>
                <w:rFonts w:ascii="Arial" w:eastAsiaTheme="minorEastAsia" w:hAnsi="Arial" w:cs="Arial"/>
                <w:sz w:val="21"/>
                <w:szCs w:val="21"/>
                <w:lang w:eastAsia="pt-BR"/>
              </w:rPr>
              <w:t xml:space="preserve"> (seis) meses de idade, a mulher terá direto, durante a jornada de trabalho, a 2 (dois) descansos especiais, de meia hora cada um, na forma do art. 396 da CLT. Admite-se, ainda, que a empregada opte por cumprir tal descanso PRORROGANDO EM uma hora o início ou ANTECIPANDO o término de sua jornada.</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VIGÉSIMA SEGUNDA - VIGÊNCIA DA CLÁUSULA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VIGÊNCIA DA CLÁUSULA: 01/06/2015 a 31/05/2016 </w:t>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As empresas concederão reembolso de Auxílio Creche, no folha de pagamento do mês subsequente, </w:t>
            </w:r>
            <w:r w:rsidRPr="003F6EA7">
              <w:rPr>
                <w:rFonts w:ascii="Arial" w:eastAsiaTheme="minorEastAsia" w:hAnsi="Arial" w:cs="Arial"/>
                <w:b/>
                <w:bCs/>
                <w:sz w:val="21"/>
                <w:szCs w:val="21"/>
                <w:lang w:eastAsia="pt-BR"/>
              </w:rPr>
              <w:t>no valor de R$ 90,00 (noventa reais</w:t>
            </w:r>
            <w:r w:rsidRPr="003F6EA7">
              <w:rPr>
                <w:rFonts w:ascii="Arial" w:eastAsiaTheme="minorEastAsia" w:hAnsi="Arial" w:cs="Arial"/>
                <w:sz w:val="21"/>
                <w:szCs w:val="21"/>
                <w:lang w:eastAsia="pt-BR"/>
              </w:rPr>
              <w:t>), para as empregadas com filhos (as) com idade até 06 (seis) anos, mediante apresentação da certidão de nascimento e do comprovante do pagamento da creche (Recibo ou Nota Fiscal), emitido pela entidade.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Primeiro: </w:t>
            </w:r>
            <w:r w:rsidRPr="003F6EA7">
              <w:rPr>
                <w:rFonts w:ascii="Arial" w:eastAsiaTheme="minorEastAsia" w:hAnsi="Arial" w:cs="Arial"/>
                <w:sz w:val="21"/>
                <w:szCs w:val="21"/>
                <w:lang w:eastAsia="pt-BR"/>
              </w:rPr>
              <w:t>A presente estipulação convencional supre, inteiramente, as disposições da Portaria 3296 de 03 de setembro de 1986;</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Segundo: </w:t>
            </w:r>
            <w:r w:rsidRPr="003F6EA7">
              <w:rPr>
                <w:rFonts w:ascii="Arial" w:eastAsiaTheme="minorEastAsia" w:hAnsi="Arial" w:cs="Arial"/>
                <w:sz w:val="21"/>
                <w:szCs w:val="21"/>
                <w:lang w:eastAsia="pt-BR"/>
              </w:rPr>
              <w:t xml:space="preserve">Para amamentar o próprio filho, até que este complete </w:t>
            </w:r>
            <w:proofErr w:type="gramStart"/>
            <w:r w:rsidRPr="003F6EA7">
              <w:rPr>
                <w:rFonts w:ascii="Arial" w:eastAsiaTheme="minorEastAsia" w:hAnsi="Arial" w:cs="Arial"/>
                <w:sz w:val="21"/>
                <w:szCs w:val="21"/>
                <w:lang w:eastAsia="pt-BR"/>
              </w:rPr>
              <w:t>6</w:t>
            </w:r>
            <w:proofErr w:type="gramEnd"/>
            <w:r w:rsidRPr="003F6EA7">
              <w:rPr>
                <w:rFonts w:ascii="Arial" w:eastAsiaTheme="minorEastAsia" w:hAnsi="Arial" w:cs="Arial"/>
                <w:sz w:val="21"/>
                <w:szCs w:val="21"/>
                <w:lang w:eastAsia="pt-BR"/>
              </w:rPr>
              <w:t xml:space="preserve"> (seis) meses de idade, a mulher terá direto, durante a jornada de trabalho, a 2 (dois) descansos especiais, de meia hora cada um, na forma do art. 396 da CLT. Admite-se, ainda, que a empregada opte por cumprir tal descanso PRORROGANDO EM uma hora o início ou ANTECIPANDO o término de sua jornada.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Seguro de Vida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TERCEIRA - SEGURO DE VIDA E ACIDENTES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Empresa manterá Apólice Seguro de Vida e Acidentes aos seus Trabalhadores, sem custo para o trabalhador. </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Único</w:t>
            </w:r>
            <w:r w:rsidRPr="003F6EA7">
              <w:rPr>
                <w:rFonts w:ascii="Arial" w:eastAsiaTheme="minorEastAsia" w:hAnsi="Arial" w:cs="Arial"/>
                <w:sz w:val="21"/>
                <w:szCs w:val="21"/>
                <w:lang w:eastAsia="pt-BR"/>
              </w:rPr>
              <w:t>: O Seguro de Vida e Acidentes contratado pela Empresa, contem cláusula de AUXILIO FUNERAL.</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Outros Auxílios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QUARTA - CONVÊNIO COM FARMÁCIA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 empresa firmará convênio com farmácia de forma direta ou com rede de estabelecimento credenciado para aquisição de medicamentos por seus trabalhadores, sendo que o valor da compra será integralmente descontado em folha de pagamento.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Contrato de Trabalho – Admissão, Demissão, Modalidades </w:t>
            </w:r>
            <w:proofErr w:type="gramStart"/>
            <w:r w:rsidRPr="003F6EA7">
              <w:rPr>
                <w:rFonts w:ascii="Arial" w:eastAsia="Times New Roman" w:hAnsi="Arial" w:cs="Arial"/>
                <w:b/>
                <w:bCs/>
                <w:sz w:val="21"/>
                <w:szCs w:val="21"/>
                <w:lang w:eastAsia="pt-BR"/>
              </w:rPr>
              <w:br/>
            </w:r>
            <w:proofErr w:type="gramEnd"/>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Normas para Admissão/Contratação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QUINTA - CONTRATO DE EXPERIÊNCIA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O contrato de experiência poderá ser prorrogado por uma única vez, por período não superior 90 dias em conformidade com o previsto no Art. 445 da CLT.</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Suspensão do Contrato de Trabalho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SEXTA - RESCISÃO DE CONTRATO DE TRABALHO POR JUSTA CAUSA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Na hipótese de rescisão do contrato de trabalho, por justa causa, a empresa devera indicar a falta cometida pelo Trabalhador, detalhando o fato ensejador da justa causa, devendo ser apresentado ao sindicato por ocasião da homologação da rescisão, caso o Trabalhador conte com mais de um ano de contrato de trabalho.</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Outras normas referentes </w:t>
            </w:r>
            <w:proofErr w:type="gramStart"/>
            <w:r w:rsidRPr="003F6EA7">
              <w:rPr>
                <w:rFonts w:ascii="Arial" w:eastAsia="Times New Roman" w:hAnsi="Arial" w:cs="Arial"/>
                <w:b/>
                <w:bCs/>
                <w:sz w:val="21"/>
                <w:szCs w:val="21"/>
                <w:lang w:eastAsia="pt-BR"/>
              </w:rPr>
              <w:t>a</w:t>
            </w:r>
            <w:proofErr w:type="gramEnd"/>
            <w:r w:rsidRPr="003F6EA7">
              <w:rPr>
                <w:rFonts w:ascii="Arial" w:eastAsia="Times New Roman" w:hAnsi="Arial" w:cs="Arial"/>
                <w:b/>
                <w:bCs/>
                <w:sz w:val="21"/>
                <w:szCs w:val="21"/>
                <w:lang w:eastAsia="pt-BR"/>
              </w:rPr>
              <w:t xml:space="preserve"> admissão, demissão e modalidades de contratação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SÉTIMA - ADESÃO DE NOVOS TRABALHADORES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Todos os trabalhadores que vierem a ser admitidos pela empresa integrante deste acordo coletivo de trabalho sujeitar-se-ão às cláusulas previstas neste instrumento.</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Jornada de Trabalho – Duração, Distribuição, Controle, Faltas </w:t>
            </w:r>
            <w:proofErr w:type="gramStart"/>
            <w:r w:rsidRPr="003F6EA7">
              <w:rPr>
                <w:rFonts w:ascii="Arial" w:eastAsia="Times New Roman" w:hAnsi="Arial" w:cs="Arial"/>
                <w:b/>
                <w:bCs/>
                <w:sz w:val="21"/>
                <w:szCs w:val="21"/>
                <w:lang w:eastAsia="pt-BR"/>
              </w:rPr>
              <w:br/>
            </w:r>
            <w:proofErr w:type="gramEnd"/>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Duração e Horário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OITAVA - COMPENSAÇÃO DE JORNADA DE TRABALHO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 empresa poderá optar pelo regime de compensação total ou parcial dos trabalhos aos sábados, de maneira a se completar a jornada de 44 (quarenta e quatro) horas semanais.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Primeiro</w:t>
            </w:r>
            <w:r w:rsidRPr="003F6EA7">
              <w:rPr>
                <w:rFonts w:ascii="Arial" w:eastAsiaTheme="minorEastAsia" w:hAnsi="Arial" w:cs="Arial"/>
                <w:sz w:val="21"/>
                <w:szCs w:val="21"/>
                <w:lang w:eastAsia="pt-BR"/>
              </w:rPr>
              <w:t>: Em sábados, domingos e feriados a empresa poderá pagar a hora extraordinária ou conceder a folga compensatória em outro dia.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w:t>
            </w:r>
            <w:r w:rsidRPr="003F6EA7">
              <w:rPr>
                <w:rFonts w:ascii="Arial" w:eastAsiaTheme="minorEastAsia" w:hAnsi="Arial" w:cs="Arial"/>
                <w:sz w:val="21"/>
                <w:szCs w:val="21"/>
                <w:lang w:eastAsia="pt-BR"/>
              </w:rPr>
              <w:t xml:space="preserve"> Eventual labor em jornada extraordinária não implica na invalidade do acordo de compensação.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Terceiro:</w:t>
            </w:r>
            <w:r w:rsidRPr="003F6EA7">
              <w:rPr>
                <w:rFonts w:ascii="Arial" w:eastAsiaTheme="minorEastAsia" w:hAnsi="Arial" w:cs="Arial"/>
                <w:sz w:val="21"/>
                <w:szCs w:val="21"/>
                <w:lang w:eastAsia="pt-BR"/>
              </w:rPr>
              <w:t xml:space="preserve"> A Empresa elaborará a escala de plantão dos empregados lotados nos referidos cargos, assegurando no mínimo </w:t>
            </w:r>
            <w:proofErr w:type="gramStart"/>
            <w:r w:rsidRPr="003F6EA7">
              <w:rPr>
                <w:rFonts w:ascii="Arial" w:eastAsiaTheme="minorEastAsia" w:hAnsi="Arial" w:cs="Arial"/>
                <w:sz w:val="21"/>
                <w:szCs w:val="21"/>
                <w:lang w:eastAsia="pt-BR"/>
              </w:rPr>
              <w:t>2</w:t>
            </w:r>
            <w:proofErr w:type="gramEnd"/>
            <w:r w:rsidRPr="003F6EA7">
              <w:rPr>
                <w:rFonts w:ascii="Arial" w:eastAsiaTheme="minorEastAsia" w:hAnsi="Arial" w:cs="Arial"/>
                <w:sz w:val="21"/>
                <w:szCs w:val="21"/>
                <w:lang w:eastAsia="pt-BR"/>
              </w:rPr>
              <w:t xml:space="preserve"> finais de semana livres por mês, permitida a troca entre empregados lotados na mesma unidade de trabalho, assegurada a folga semanal prevista no art. 67 da CLT.</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Intervalos para Descanso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VIGÉSIMA NONA - MARCAÇÃO DO PONTO INTRAJORNADA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proofErr w:type="gramStart"/>
            <w:r w:rsidRPr="003F6EA7">
              <w:rPr>
                <w:rFonts w:ascii="Arial" w:eastAsiaTheme="minorEastAsia" w:hAnsi="Arial" w:cs="Arial"/>
                <w:sz w:val="21"/>
                <w:szCs w:val="21"/>
                <w:lang w:eastAsia="pt-BR"/>
              </w:rPr>
              <w:t>As empresa</w:t>
            </w:r>
            <w:proofErr w:type="gramEnd"/>
            <w:r w:rsidRPr="003F6EA7">
              <w:rPr>
                <w:rFonts w:ascii="Arial" w:eastAsiaTheme="minorEastAsia" w:hAnsi="Arial" w:cs="Arial"/>
                <w:sz w:val="21"/>
                <w:szCs w:val="21"/>
                <w:lang w:eastAsia="pt-BR"/>
              </w:rPr>
              <w:t xml:space="preserve"> liberará os seus trabalhadores externos da marcação de ponto no horário de intervalo para alimentação</w:t>
            </w:r>
            <w:r w:rsidRPr="003F6EA7">
              <w:rPr>
                <w:rFonts w:ascii="Arial" w:eastAsiaTheme="minorEastAsia" w:hAnsi="Arial" w:cs="Arial"/>
                <w:i/>
                <w:iCs/>
                <w:sz w:val="21"/>
                <w:szCs w:val="21"/>
                <w:lang w:eastAsia="pt-BR"/>
              </w:rPr>
              <w:t>.</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Faltas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 FALTA DO ESTUDANTE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Será abonada a falta do Trabalhador em exame de vestibular para curso superior em instituições  publicas, desde que em estabelecimento de ensino reconhecido oficialmente, </w:t>
            </w:r>
            <w:proofErr w:type="spellStart"/>
            <w:r w:rsidRPr="003F6EA7">
              <w:rPr>
                <w:rFonts w:ascii="Arial" w:eastAsiaTheme="minorEastAsia" w:hAnsi="Arial" w:cs="Arial"/>
                <w:sz w:val="21"/>
                <w:szCs w:val="21"/>
                <w:lang w:eastAsia="pt-BR"/>
              </w:rPr>
              <w:t>pré</w:t>
            </w:r>
            <w:proofErr w:type="spellEnd"/>
            <w:r w:rsidRPr="003F6EA7">
              <w:rPr>
                <w:rFonts w:ascii="Arial" w:eastAsiaTheme="minorEastAsia" w:hAnsi="Arial" w:cs="Arial"/>
                <w:sz w:val="21"/>
                <w:szCs w:val="21"/>
                <w:lang w:eastAsia="pt-BR"/>
              </w:rPr>
              <w:t>-avisando por escrito ao Empregador com 48 (quarenta e oito) horas de antecedência.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TRIGÉSIMA PRIMEIRA - FALTAS POR MOTIVO DE DOENÇAS E CESSÃO DE BENEFÍCIO PREVIDENCIÁRIO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 empresa aceitará os atestados fornecidos por médicos e </w:t>
            </w:r>
            <w:proofErr w:type="spellStart"/>
            <w:r w:rsidRPr="003F6EA7">
              <w:rPr>
                <w:rFonts w:ascii="Arial" w:eastAsiaTheme="minorEastAsia" w:hAnsi="Arial" w:cs="Arial"/>
                <w:sz w:val="21"/>
                <w:szCs w:val="21"/>
                <w:lang w:eastAsia="pt-BR"/>
              </w:rPr>
              <w:t>odontológos</w:t>
            </w:r>
            <w:proofErr w:type="spellEnd"/>
            <w:r w:rsidRPr="003F6EA7">
              <w:rPr>
                <w:rFonts w:ascii="Arial" w:eastAsiaTheme="minorEastAsia" w:hAnsi="Arial" w:cs="Arial"/>
                <w:sz w:val="21"/>
                <w:szCs w:val="21"/>
                <w:lang w:eastAsia="pt-BR"/>
              </w:rPr>
              <w:t xml:space="preserve"> devidamente registrados perante o CRM ou CRO, desde que contenham o nome completo do Trabalhador, data e horário da consulta, período de afastamento (se for o caso) e Código Internacional de Doenças - CID. A falta de qualquer um dos itens acima tornará inválidos </w:t>
            </w:r>
            <w:r w:rsidRPr="003F6EA7">
              <w:rPr>
                <w:rFonts w:ascii="Arial" w:eastAsiaTheme="minorEastAsia" w:hAnsi="Arial" w:cs="Arial"/>
                <w:sz w:val="21"/>
                <w:szCs w:val="21"/>
                <w:lang w:eastAsia="pt-BR"/>
              </w:rPr>
              <w:lastRenderedPageBreak/>
              <w:t>os atestados, podendo a empresa realizar o desconto da falta do trabalhador. Os atestados deverão ser apresentados na empresa no prazo máximo de 48 (quarenta e oito horas)  a contar da data da emissão.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Único:</w:t>
            </w:r>
            <w:r w:rsidRPr="003F6EA7">
              <w:rPr>
                <w:rFonts w:ascii="Arial" w:eastAsiaTheme="minorEastAsia" w:hAnsi="Arial" w:cs="Arial"/>
                <w:sz w:val="21"/>
                <w:szCs w:val="21"/>
                <w:lang w:eastAsia="pt-BR"/>
              </w:rPr>
              <w:t xml:space="preserve"> Após a Alta Médica do Benefício Previdenciário, o trabalhador deve procurar a empresa para retomar as atividades, com ou sem restrição laborativa. O trabalhador que se ausentar por 30 dias, após a cessão do benefício previdenciário, pode estar sujeito </w:t>
            </w:r>
            <w:proofErr w:type="gramStart"/>
            <w:r w:rsidRPr="003F6EA7">
              <w:rPr>
                <w:rFonts w:ascii="Arial" w:eastAsiaTheme="minorEastAsia" w:hAnsi="Arial" w:cs="Arial"/>
                <w:sz w:val="21"/>
                <w:szCs w:val="21"/>
                <w:lang w:eastAsia="pt-BR"/>
              </w:rPr>
              <w:t>as</w:t>
            </w:r>
            <w:proofErr w:type="gramEnd"/>
            <w:r w:rsidRPr="003F6EA7">
              <w:rPr>
                <w:rFonts w:ascii="Arial" w:eastAsiaTheme="minorEastAsia" w:hAnsi="Arial" w:cs="Arial"/>
                <w:sz w:val="21"/>
                <w:szCs w:val="21"/>
                <w:lang w:eastAsia="pt-BR"/>
              </w:rPr>
              <w:t xml:space="preserve"> sanções previstas no art. 482, CLT, salvo nos casos em que possua documentos que justifiquem a sua ausência.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Férias e Licenças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Duração e Concessão de Férias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SEGUNDA - FÉRIAS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Os inícios das férias integrais ou parceladas, não poderão coincidir com sábados, domingos ou feriados, bem como com os dias 24 e 31 de dezembro iniciando preferencialmente as segundas-feiras.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Único</w:t>
            </w:r>
            <w:r w:rsidRPr="003F6EA7">
              <w:rPr>
                <w:rFonts w:ascii="Arial" w:eastAsiaTheme="minorEastAsia" w:hAnsi="Arial" w:cs="Arial"/>
                <w:sz w:val="21"/>
                <w:szCs w:val="21"/>
                <w:lang w:eastAsia="pt-BR"/>
              </w:rPr>
              <w:t>:  Poderão ser compensadas, por acréscimo nos dias de férias, as horas extraordinárias ainda não pagas ao empregado.</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Saúde e Segurança do Trabalhador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Equipamentos de Segurança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TERCEIRA - EQUIPAMENTOS DE PROTEÇÃO E SEGURANÇA NO TRABALHO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 empresa se compromete a obedecer ao disposto na legislação vigente com relação à segurança do trabalho, fornecendo equipamento de proteção individual gratuitamente, nos casos em que as Normas de Segurança assim a recomendam, tais como: óculos, luvas, máscaras, cintos de segurança, capacetes, botas e outros que serão de uso obrigatório por parte dos trabalhadores.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Primeiro: </w:t>
            </w:r>
            <w:r w:rsidRPr="003F6EA7">
              <w:rPr>
                <w:rFonts w:ascii="Arial" w:eastAsiaTheme="minorEastAsia" w:hAnsi="Arial" w:cs="Arial"/>
                <w:sz w:val="21"/>
                <w:szCs w:val="21"/>
                <w:lang w:eastAsia="pt-BR"/>
              </w:rPr>
              <w:t xml:space="preserve">Em caso de extravio será devido o ressarcimento do valor constante no </w:t>
            </w:r>
            <w:r w:rsidRPr="003F6EA7">
              <w:rPr>
                <w:rFonts w:ascii="Arial" w:eastAsiaTheme="minorEastAsia" w:hAnsi="Arial" w:cs="Arial"/>
                <w:b/>
                <w:bCs/>
                <w:sz w:val="21"/>
                <w:szCs w:val="21"/>
                <w:lang w:eastAsia="pt-BR"/>
              </w:rPr>
              <w:t>Termo de Responsabilidade</w:t>
            </w:r>
            <w:r w:rsidRPr="003F6EA7">
              <w:rPr>
                <w:rFonts w:ascii="Arial" w:eastAsiaTheme="minorEastAsia" w:hAnsi="Arial" w:cs="Arial"/>
                <w:sz w:val="21"/>
                <w:szCs w:val="21"/>
                <w:lang w:eastAsia="pt-BR"/>
              </w:rPr>
              <w:t xml:space="preserve"> dos Equipamentos de Proteção e Segurança no trabalho.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w:t>
            </w:r>
            <w:r w:rsidRPr="003F6EA7">
              <w:rPr>
                <w:rFonts w:ascii="Arial" w:eastAsiaTheme="minorEastAsia" w:hAnsi="Arial" w:cs="Arial"/>
                <w:sz w:val="21"/>
                <w:szCs w:val="21"/>
                <w:lang w:eastAsia="pt-BR"/>
              </w:rPr>
              <w:t xml:space="preserve"> Quando da rescisão contratual, todos os Equipamentos de </w:t>
            </w:r>
            <w:proofErr w:type="gramStart"/>
            <w:r w:rsidRPr="003F6EA7">
              <w:rPr>
                <w:rFonts w:ascii="Arial" w:eastAsiaTheme="minorEastAsia" w:hAnsi="Arial" w:cs="Arial"/>
                <w:sz w:val="21"/>
                <w:szCs w:val="21"/>
                <w:lang w:eastAsia="pt-BR"/>
              </w:rPr>
              <w:t>Segurança Individual e Coletivos cedido</w:t>
            </w:r>
            <w:proofErr w:type="gramEnd"/>
            <w:r w:rsidRPr="003F6EA7">
              <w:rPr>
                <w:rFonts w:ascii="Arial" w:eastAsiaTheme="minorEastAsia" w:hAnsi="Arial" w:cs="Arial"/>
                <w:sz w:val="21"/>
                <w:szCs w:val="21"/>
                <w:lang w:eastAsia="pt-BR"/>
              </w:rPr>
              <w:t xml:space="preserve"> aos trabalhadores deverão ser devolvidas à empresa, visto que a propriedade permanece com a empresa, sendo cedida somente à posse ao trabalhador enquanto durar o contrato de trabalho. Responsabilizando-se durante todo o período em que os mesmos estiverem em seu poder, arcando com os prejuízos que ocasionar pelo mau uso, extravio, imprudência ou negligência, bem como as despesas incorridas para reparo ou reposição. Autorizando desde já o desconto dos </w:t>
            </w:r>
            <w:r w:rsidRPr="003F6EA7">
              <w:rPr>
                <w:rFonts w:ascii="Arial" w:eastAsiaTheme="minorEastAsia" w:hAnsi="Arial" w:cs="Arial"/>
                <w:sz w:val="21"/>
                <w:szCs w:val="21"/>
                <w:lang w:eastAsia="pt-BR"/>
              </w:rPr>
              <w:lastRenderedPageBreak/>
              <w:t>valores respectivos de sua remuneração mensal ou das parcelas a serem quitadas por ocasião da rescisão do contrato de trabalho</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Uniforme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QUARTA - USO DE UNIFORME E IDENTIFICAÇÃO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 empresa fornecerá gratuitamente os uniformes, sendo no mínimo: 02 (duas) camisas, 02 (duas) calças e 01 (um) par de botinas, mediante </w:t>
            </w:r>
            <w:proofErr w:type="gramStart"/>
            <w:r w:rsidRPr="003F6EA7">
              <w:rPr>
                <w:rFonts w:ascii="Arial" w:eastAsiaTheme="minorEastAsia" w:hAnsi="Arial" w:cs="Arial"/>
                <w:sz w:val="21"/>
                <w:szCs w:val="21"/>
                <w:lang w:eastAsia="pt-BR"/>
              </w:rPr>
              <w:t xml:space="preserve">a </w:t>
            </w:r>
            <w:r w:rsidRPr="003F6EA7">
              <w:rPr>
                <w:rFonts w:ascii="Arial" w:eastAsiaTheme="minorEastAsia" w:hAnsi="Arial" w:cs="Arial"/>
                <w:b/>
                <w:bCs/>
                <w:sz w:val="21"/>
                <w:szCs w:val="21"/>
                <w:lang w:eastAsia="pt-BR"/>
              </w:rPr>
              <w:t>Termo</w:t>
            </w:r>
            <w:proofErr w:type="gramEnd"/>
            <w:r w:rsidRPr="003F6EA7">
              <w:rPr>
                <w:rFonts w:ascii="Arial" w:eastAsiaTheme="minorEastAsia" w:hAnsi="Arial" w:cs="Arial"/>
                <w:b/>
                <w:bCs/>
                <w:sz w:val="21"/>
                <w:szCs w:val="21"/>
                <w:lang w:eastAsia="pt-BR"/>
              </w:rPr>
              <w:t xml:space="preserve"> de Responsabilidade.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Primeiro</w:t>
            </w:r>
            <w:r w:rsidRPr="003F6EA7">
              <w:rPr>
                <w:rFonts w:ascii="Arial" w:eastAsiaTheme="minorEastAsia" w:hAnsi="Arial" w:cs="Arial"/>
                <w:sz w:val="21"/>
                <w:szCs w:val="21"/>
                <w:lang w:eastAsia="pt-BR"/>
              </w:rPr>
              <w:t>: Os trabalhadores se obrigam ao uso devido dos uniformes que receberem e a indenizar a empresa por extravio ou dano causado por uso indevido.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w:t>
            </w:r>
            <w:r w:rsidRPr="003F6EA7">
              <w:rPr>
                <w:rFonts w:ascii="Arial" w:eastAsiaTheme="minorEastAsia" w:hAnsi="Arial" w:cs="Arial"/>
                <w:sz w:val="21"/>
                <w:szCs w:val="21"/>
                <w:lang w:eastAsia="pt-BR"/>
              </w:rPr>
              <w:t xml:space="preserve"> Ao solicitarem a substituição de uniformes, deverão os trabalhadores devolver à empresa aqueles até então em sua posse, bem como deverão fazê-lo por ocasião da rescisão ou extinção do contrato de trabalho, visto que a propriedade permanece com a empresa. A substituição será realizada pelo desgaste do material ou dano deste.</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Quarto</w:t>
            </w:r>
            <w:r w:rsidRPr="003F6EA7">
              <w:rPr>
                <w:rFonts w:ascii="Arial" w:eastAsiaTheme="minorEastAsia" w:hAnsi="Arial" w:cs="Arial"/>
                <w:sz w:val="21"/>
                <w:szCs w:val="21"/>
                <w:lang w:eastAsia="pt-BR"/>
              </w:rPr>
              <w:t>: A utilização do uniforme, o qual possui o nome e logotipo da empresa, não representa publicidade desta, mas identificação do Trabalhador perante terceiros.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Quinto: </w:t>
            </w:r>
            <w:r w:rsidRPr="003F6EA7">
              <w:rPr>
                <w:rFonts w:ascii="Arial" w:eastAsiaTheme="minorEastAsia" w:hAnsi="Arial" w:cs="Arial"/>
                <w:sz w:val="21"/>
                <w:szCs w:val="21"/>
                <w:lang w:eastAsia="pt-BR"/>
              </w:rPr>
              <w:t>Os trabalhadores deverão devolver os uniformes, crachás e adesivos de identificação fornecidos para o desenvolvimento de suas atividades sempre que requisitados ou por ocasião da rescisão do contrato de trabalho, visto que a propriedade permanece com a empresa, sendo cedida somente à posse aos trabalhadores enquanto durar o contrato de trabalho. Responsabilizando-se durante todo o período em que os mesmos estiverem em seu poder, arcando com os prejuízos que ocasionar pelo mau uso, extravio, imprudência ou negligência, bem como as despesas incorridas para reparo ou reposição. Autorizando desde já o desconto dos valores respectivos de sua remuneração mensal ou das parcelas a serem quitadas por ocasião da rescisão do contrato de trabalho.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Manutenção de Máquinas e Equipamentos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QUINTA - FERRAMENTAS, INSTRUMENTOS E EQUIPAMENTOS </w:t>
            </w:r>
            <w:proofErr w:type="gramStart"/>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roofErr w:type="gramEnd"/>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Os trabalhadores receberão, gratuitamente, as ferramentas, instrumentos e equipamentos que se fizeram necessárias para a realização dos serviços, ficando responsáveis pela guarda, manutenção e limpeza das mesmas.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Primeiro: </w:t>
            </w:r>
            <w:r w:rsidRPr="003F6EA7">
              <w:rPr>
                <w:rFonts w:ascii="Arial" w:eastAsiaTheme="minorEastAsia" w:hAnsi="Arial" w:cs="Arial"/>
                <w:sz w:val="21"/>
                <w:szCs w:val="21"/>
                <w:lang w:eastAsia="pt-BR"/>
              </w:rPr>
              <w:t xml:space="preserve">Em caso de extravio será devido o ressarcimento do valor constante no </w:t>
            </w:r>
            <w:r w:rsidRPr="003F6EA7">
              <w:rPr>
                <w:rFonts w:ascii="Arial" w:eastAsiaTheme="minorEastAsia" w:hAnsi="Arial" w:cs="Arial"/>
                <w:b/>
                <w:bCs/>
                <w:sz w:val="21"/>
                <w:szCs w:val="21"/>
                <w:lang w:eastAsia="pt-BR"/>
              </w:rPr>
              <w:t>Termo de Responsabilidade</w:t>
            </w:r>
            <w:r w:rsidRPr="003F6EA7">
              <w:rPr>
                <w:rFonts w:ascii="Arial" w:eastAsiaTheme="minorEastAsia" w:hAnsi="Arial" w:cs="Arial"/>
                <w:sz w:val="21"/>
                <w:szCs w:val="21"/>
                <w:lang w:eastAsia="pt-BR"/>
              </w:rPr>
              <w:t>.</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Segundo: </w:t>
            </w:r>
            <w:r w:rsidRPr="003F6EA7">
              <w:rPr>
                <w:rFonts w:ascii="Arial" w:eastAsiaTheme="minorEastAsia" w:hAnsi="Arial" w:cs="Arial"/>
                <w:sz w:val="21"/>
                <w:szCs w:val="21"/>
                <w:lang w:eastAsia="pt-BR"/>
              </w:rPr>
              <w:t xml:space="preserve">Quando a empresa fornecer ao trabalhador telefone celular ou rádio para o desenvolvimento das suas funções, o mesmo deverá ser utilizado estritamente para </w:t>
            </w:r>
            <w:r w:rsidRPr="003F6EA7">
              <w:rPr>
                <w:rFonts w:ascii="Arial" w:eastAsiaTheme="minorEastAsia" w:hAnsi="Arial" w:cs="Arial"/>
                <w:sz w:val="21"/>
                <w:szCs w:val="21"/>
                <w:lang w:eastAsia="pt-BR"/>
              </w:rPr>
              <w:lastRenderedPageBreak/>
              <w:t>as atividades profissionais, devendo o trabalhador mantê-lo em perfeito estado de conservação e responder pelos danos causados no aparelho e pelo seu uso indevido.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Terceiro: </w:t>
            </w:r>
            <w:r w:rsidRPr="003F6EA7">
              <w:rPr>
                <w:rFonts w:ascii="Arial" w:eastAsiaTheme="minorEastAsia" w:hAnsi="Arial" w:cs="Arial"/>
                <w:sz w:val="21"/>
                <w:szCs w:val="21"/>
                <w:lang w:eastAsia="pt-BR"/>
              </w:rPr>
              <w:t>Os trabalhadores deverão devolver os equipamentos, ferramentas e materiais fornecidos para o desenvolvimento de suas atividades sempre que requisitados ou por ocasião da rescisão do contrato de trabalho,  visto que a propriedade permanece com a empresa, sendo cedida somente à posse aos trabalhadores enquanto durar o contrato de trabalho. Responsabilizando-se durante todo o período em que os mesmos estiverem em seu poder, arcando com os prejuízos que ocasionar pelo mau uso, extravio, imprudência ou negligência, bem como as despesas incorridas para reparo ou reposição. Autorizando desde já o desconto dos valores respectivos de sua remuneração mensal ou das parcelas a serem quitadas por ocasião da rescisão do contrato de trabalho.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Terceiro:</w:t>
            </w:r>
            <w:r w:rsidRPr="003F6EA7">
              <w:rPr>
                <w:rFonts w:ascii="Arial" w:eastAsiaTheme="minorEastAsia" w:hAnsi="Arial" w:cs="Arial"/>
                <w:sz w:val="21"/>
                <w:szCs w:val="21"/>
                <w:lang w:eastAsia="pt-BR"/>
              </w:rPr>
              <w:t xml:space="preserve"> O Prazo para devolução de Ferramenta, Instrumentos e Equipamentos será de 48 horas.</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CIPA – composição, eleição, atribuições, garantias aos </w:t>
            </w:r>
            <w:proofErr w:type="spellStart"/>
            <w:r w:rsidRPr="003F6EA7">
              <w:rPr>
                <w:rFonts w:ascii="Arial" w:eastAsia="Times New Roman" w:hAnsi="Arial" w:cs="Arial"/>
                <w:b/>
                <w:bCs/>
                <w:sz w:val="21"/>
                <w:szCs w:val="21"/>
                <w:lang w:eastAsia="pt-BR"/>
              </w:rPr>
              <w:t>cipeiros</w:t>
            </w:r>
            <w:proofErr w:type="spellEnd"/>
            <w:r w:rsidRPr="003F6EA7">
              <w:rPr>
                <w:rFonts w:ascii="Arial" w:eastAsia="Times New Roman" w:hAnsi="Arial" w:cs="Arial"/>
                <w:b/>
                <w:bCs/>
                <w:sz w:val="21"/>
                <w:szCs w:val="21"/>
                <w:lang w:eastAsia="pt-BR"/>
              </w:rPr>
              <w:t xml:space="preserve"> </w:t>
            </w:r>
            <w:proofErr w:type="gramStart"/>
            <w:r w:rsidRPr="003F6EA7">
              <w:rPr>
                <w:rFonts w:ascii="Arial" w:eastAsia="Times New Roman" w:hAnsi="Arial" w:cs="Arial"/>
                <w:b/>
                <w:bCs/>
                <w:sz w:val="21"/>
                <w:szCs w:val="21"/>
                <w:lang w:eastAsia="pt-BR"/>
              </w:rPr>
              <w:br/>
            </w:r>
            <w:proofErr w:type="gramEnd"/>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SEXTA - ELEIÇÃO CIPA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 </w:t>
            </w:r>
            <w:r w:rsidRPr="003F6EA7">
              <w:rPr>
                <w:rFonts w:ascii="Arial" w:eastAsiaTheme="minorEastAsia" w:hAnsi="Arial" w:cs="Arial"/>
                <w:b/>
                <w:bCs/>
                <w:sz w:val="21"/>
                <w:szCs w:val="21"/>
                <w:lang w:eastAsia="pt-BR"/>
              </w:rPr>
              <w:t>EMPRESA</w:t>
            </w:r>
            <w:r w:rsidRPr="003F6EA7">
              <w:rPr>
                <w:rFonts w:ascii="Arial" w:eastAsiaTheme="minorEastAsia" w:hAnsi="Arial" w:cs="Arial"/>
                <w:sz w:val="21"/>
                <w:szCs w:val="21"/>
                <w:lang w:eastAsia="pt-BR"/>
              </w:rPr>
              <w:t xml:space="preserve"> se obriga ao cumprimento da legislação em vigor, devendo convocar as eleições para formação da CIPA com 60(sessenta) dias de antecedência, dando publicidade ao ato por meio de edital, e enviando uma cópia do mesmo ao </w:t>
            </w:r>
            <w:r w:rsidRPr="003F6EA7">
              <w:rPr>
                <w:rFonts w:ascii="Arial" w:eastAsiaTheme="minorEastAsia" w:hAnsi="Arial" w:cs="Arial"/>
                <w:b/>
                <w:bCs/>
                <w:sz w:val="21"/>
                <w:szCs w:val="21"/>
                <w:lang w:eastAsia="pt-BR"/>
              </w:rPr>
              <w:t>SINDICATO</w:t>
            </w:r>
            <w:r w:rsidRPr="003F6EA7">
              <w:rPr>
                <w:rFonts w:ascii="Arial" w:eastAsiaTheme="minorEastAsia" w:hAnsi="Arial" w:cs="Arial"/>
                <w:sz w:val="21"/>
                <w:szCs w:val="21"/>
                <w:lang w:eastAsia="pt-BR"/>
              </w:rPr>
              <w:t xml:space="preserve"> com 30(Trinta) dias de antecedência da data das eleições.</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Outras Normas de Proteção ao Acidentado ou Doente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SÉTIMA - DA EMISSÃO DA CAT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 empresa, sendo solicitada e em caso de efetiva necessidade, deverá providenciar a abertura de CAT (Comunicação de Acidente do Trabalho) a todos os seus trabalhadores, quando se tratar de acidente ou doença profissional.</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Único</w:t>
            </w:r>
            <w:r w:rsidRPr="003F6EA7">
              <w:rPr>
                <w:rFonts w:ascii="Arial" w:eastAsiaTheme="minorEastAsia" w:hAnsi="Arial" w:cs="Arial"/>
                <w:sz w:val="21"/>
                <w:szCs w:val="21"/>
                <w:lang w:eastAsia="pt-BR"/>
              </w:rPr>
              <w:t xml:space="preserve">: A emissão do CAT deve ocorrer prioritariamente pela Empresa ou. Quando emitidos por terceiros, o Trabalhador deve fazer chegar a Empresa e/ou SINTTEL/SE, no prazo de </w:t>
            </w:r>
            <w:proofErr w:type="gramStart"/>
            <w:r w:rsidRPr="003F6EA7">
              <w:rPr>
                <w:rFonts w:ascii="Arial" w:eastAsiaTheme="minorEastAsia" w:hAnsi="Arial" w:cs="Arial"/>
                <w:sz w:val="21"/>
                <w:szCs w:val="21"/>
                <w:lang w:eastAsia="pt-BR"/>
              </w:rPr>
              <w:t>5</w:t>
            </w:r>
            <w:proofErr w:type="gramEnd"/>
            <w:r w:rsidRPr="003F6EA7">
              <w:rPr>
                <w:rFonts w:ascii="Arial" w:eastAsiaTheme="minorEastAsia" w:hAnsi="Arial" w:cs="Arial"/>
                <w:sz w:val="21"/>
                <w:szCs w:val="21"/>
                <w:lang w:eastAsia="pt-BR"/>
              </w:rPr>
              <w:t>(cinco) dias da emissão, um via do documento, a fim de regularizar a situação sob risco de ineficácia.</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Relações Sindicais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Liberação de Empregados para Atividades Sindicais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TRIGÉSIMA OITAVA - LIBERAÇÃO PARA PARTICIPAÇÃO EM ASSEMBLÉIA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As empresas dispensarão seus trabalhadores para que estes possam participar das </w:t>
            </w:r>
            <w:proofErr w:type="spellStart"/>
            <w:r w:rsidRPr="003F6EA7">
              <w:rPr>
                <w:rFonts w:ascii="Arial" w:eastAsiaTheme="minorEastAsia" w:hAnsi="Arial" w:cs="Arial"/>
                <w:sz w:val="21"/>
                <w:szCs w:val="21"/>
                <w:lang w:eastAsia="pt-BR"/>
              </w:rPr>
              <w:t>assembléias</w:t>
            </w:r>
            <w:proofErr w:type="spellEnd"/>
            <w:r w:rsidRPr="003F6EA7">
              <w:rPr>
                <w:rFonts w:ascii="Arial" w:eastAsiaTheme="minorEastAsia" w:hAnsi="Arial" w:cs="Arial"/>
                <w:sz w:val="21"/>
                <w:szCs w:val="21"/>
                <w:lang w:eastAsia="pt-BR"/>
              </w:rPr>
              <w:t xml:space="preserve"> Gerais do Sindicato, mediante prévio aviso com antecedência mínima de 24 horas, por parte da entidade sindical para a empresa. </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br/>
              <w:t xml:space="preserve">CLÁUSULA TRIGÉSIMA NONA - LIBERAÇÃO PARA CURSOS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 empresa liberará pelo menos um Trabalhador dirigente sindicas ou não, para </w:t>
            </w:r>
            <w:proofErr w:type="spellStart"/>
            <w:r w:rsidRPr="003F6EA7">
              <w:rPr>
                <w:rFonts w:ascii="Arial" w:eastAsiaTheme="minorEastAsia" w:hAnsi="Arial" w:cs="Arial"/>
                <w:sz w:val="21"/>
                <w:szCs w:val="21"/>
                <w:lang w:eastAsia="pt-BR"/>
              </w:rPr>
              <w:t>freqüência</w:t>
            </w:r>
            <w:proofErr w:type="spellEnd"/>
            <w:r w:rsidRPr="003F6EA7">
              <w:rPr>
                <w:rFonts w:ascii="Arial" w:eastAsiaTheme="minorEastAsia" w:hAnsi="Arial" w:cs="Arial"/>
                <w:sz w:val="21"/>
                <w:szCs w:val="21"/>
                <w:lang w:eastAsia="pt-BR"/>
              </w:rPr>
              <w:t xml:space="preserve"> em cursos, palestras e ou atividade sindical, devidamente comprovada, com duração máxima de </w:t>
            </w:r>
            <w:proofErr w:type="gramStart"/>
            <w:r w:rsidRPr="003F6EA7">
              <w:rPr>
                <w:rFonts w:ascii="Arial" w:eastAsiaTheme="minorEastAsia" w:hAnsi="Arial" w:cs="Arial"/>
                <w:sz w:val="21"/>
                <w:szCs w:val="21"/>
                <w:lang w:eastAsia="pt-BR"/>
              </w:rPr>
              <w:t>2</w:t>
            </w:r>
            <w:proofErr w:type="gramEnd"/>
            <w:r w:rsidRPr="003F6EA7">
              <w:rPr>
                <w:rFonts w:ascii="Arial" w:eastAsiaTheme="minorEastAsia" w:hAnsi="Arial" w:cs="Arial"/>
                <w:sz w:val="21"/>
                <w:szCs w:val="21"/>
                <w:lang w:eastAsia="pt-BR"/>
              </w:rPr>
              <w:t xml:space="preserve"> (dois) dias úteis, desde que a empresa seja avisada com no mínimo 72 (setenta e duas) horas de antecedência.</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 xml:space="preserve">Parágrafo Único: </w:t>
            </w:r>
            <w:r w:rsidRPr="003F6EA7">
              <w:rPr>
                <w:rFonts w:ascii="Arial" w:eastAsiaTheme="minorEastAsia" w:hAnsi="Arial" w:cs="Arial"/>
                <w:sz w:val="21"/>
                <w:szCs w:val="21"/>
                <w:lang w:eastAsia="pt-BR"/>
              </w:rPr>
              <w:t>Referida liberação se limita a um curso por trimestre, não podendo ser acumulados os dias que deixaram de ser usados no trimestre anterior.</w:t>
            </w:r>
          </w:p>
          <w:p w:rsidR="003F6EA7" w:rsidRPr="003F6EA7" w:rsidRDefault="003F6EA7" w:rsidP="003F6EA7">
            <w:pPr>
              <w:spacing w:before="100" w:beforeAutospacing="1" w:after="240" w:line="240" w:lineRule="auto"/>
              <w:rPr>
                <w:rFonts w:ascii="Arial" w:eastAsiaTheme="minorEastAsia" w:hAnsi="Arial" w:cs="Arial"/>
                <w:sz w:val="21"/>
                <w:szCs w:val="21"/>
                <w:lang w:eastAsia="pt-BR"/>
              </w:rPr>
            </w:pP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Contribuições Sindicais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QUADRAGÉSIMA - DA MENSALIDADE SINDICAL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A empresa descontará de seus empregados sindicalizados a mensalidade sindical equivalente a 1%</w:t>
            </w:r>
            <w:proofErr w:type="gramStart"/>
            <w:r w:rsidRPr="003F6EA7">
              <w:rPr>
                <w:rFonts w:ascii="Arial" w:eastAsiaTheme="minorEastAsia" w:hAnsi="Arial" w:cs="Arial"/>
                <w:sz w:val="21"/>
                <w:szCs w:val="21"/>
                <w:lang w:eastAsia="pt-BR"/>
              </w:rPr>
              <w:t>(</w:t>
            </w:r>
            <w:proofErr w:type="gramEnd"/>
            <w:r w:rsidRPr="003F6EA7">
              <w:rPr>
                <w:rFonts w:ascii="Arial" w:eastAsiaTheme="minorEastAsia" w:hAnsi="Arial" w:cs="Arial"/>
                <w:sz w:val="21"/>
                <w:szCs w:val="21"/>
                <w:lang w:eastAsia="pt-BR"/>
              </w:rPr>
              <w:t xml:space="preserve">um por cento) do valor salário base, valor esse que deverá ser repassado ao SINTTEL/SE até o dia 10 (dez) do mês </w:t>
            </w:r>
            <w:proofErr w:type="spellStart"/>
            <w:r w:rsidRPr="003F6EA7">
              <w:rPr>
                <w:rFonts w:ascii="Arial" w:eastAsiaTheme="minorEastAsia" w:hAnsi="Arial" w:cs="Arial"/>
                <w:sz w:val="21"/>
                <w:szCs w:val="21"/>
                <w:lang w:eastAsia="pt-BR"/>
              </w:rPr>
              <w:t>subseqüente</w:t>
            </w:r>
            <w:proofErr w:type="spellEnd"/>
            <w:r w:rsidRPr="003F6EA7">
              <w:rPr>
                <w:rFonts w:ascii="Arial" w:eastAsiaTheme="minorEastAsia" w:hAnsi="Arial" w:cs="Arial"/>
                <w:sz w:val="21"/>
                <w:szCs w:val="21"/>
                <w:lang w:eastAsia="pt-BR"/>
              </w:rPr>
              <w:t xml:space="preserve"> ao desconto, devendo o sindicato fornecer à empresa a autorização de descontos dos associados, até o dia 21 de cada mês, data de corte para processamento da folha de pagamento.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b/>
                <w:bCs/>
                <w:sz w:val="21"/>
                <w:szCs w:val="21"/>
                <w:lang w:eastAsia="pt-BR"/>
              </w:rPr>
              <w:t>PARÁGRAFO  ÚNICO</w:t>
            </w:r>
            <w:r w:rsidRPr="003F6EA7">
              <w:rPr>
                <w:rFonts w:ascii="Arial" w:eastAsiaTheme="minorEastAsia" w:hAnsi="Arial" w:cs="Arial"/>
                <w:sz w:val="21"/>
                <w:szCs w:val="21"/>
                <w:lang w:eastAsia="pt-BR"/>
              </w:rPr>
              <w:t xml:space="preserve"> – A EMPRESA encaminhará mensalmente ao SINDICATO, junto com o repasse dos valores, a relação dos empregados descontados e o valor do desconto, por meio magnético ou eletrônico, para conferência desses valores pelo SINDICATO.</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w:t>
            </w:r>
          </w:p>
          <w:p w:rsidR="003F6EA7" w:rsidRPr="003F6EA7" w:rsidRDefault="003F6EA7" w:rsidP="003F6EA7">
            <w:pPr>
              <w:spacing w:after="0" w:line="240" w:lineRule="auto"/>
              <w:rPr>
                <w:rFonts w:ascii="Arial" w:eastAsia="Times New Roman" w:hAnsi="Arial" w:cs="Arial"/>
                <w:sz w:val="21"/>
                <w:szCs w:val="21"/>
                <w:lang w:eastAsia="pt-BR"/>
              </w:rPr>
            </w:pP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sz w:val="21"/>
                <w:szCs w:val="21"/>
                <w:lang w:eastAsia="pt-BR"/>
              </w:rPr>
              <w:br/>
            </w:r>
            <w:r w:rsidRPr="003F6EA7">
              <w:rPr>
                <w:rFonts w:ascii="Arial" w:eastAsia="Times New Roman" w:hAnsi="Arial" w:cs="Arial"/>
                <w:b/>
                <w:bCs/>
                <w:sz w:val="21"/>
                <w:szCs w:val="21"/>
                <w:lang w:eastAsia="pt-BR"/>
              </w:rPr>
              <w:t xml:space="preserve">Disposições Gerais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jc w:val="center"/>
              <w:rPr>
                <w:rFonts w:ascii="Arial" w:eastAsia="Times New Roman" w:hAnsi="Arial" w:cs="Arial"/>
                <w:sz w:val="21"/>
                <w:szCs w:val="21"/>
                <w:lang w:eastAsia="pt-BR"/>
              </w:rPr>
            </w:pPr>
            <w:r w:rsidRPr="003F6EA7">
              <w:rPr>
                <w:rFonts w:ascii="Arial" w:eastAsia="Times New Roman" w:hAnsi="Arial" w:cs="Arial"/>
                <w:b/>
                <w:bCs/>
                <w:sz w:val="21"/>
                <w:szCs w:val="21"/>
                <w:lang w:eastAsia="pt-BR"/>
              </w:rPr>
              <w:t xml:space="preserve">Outras Disposições </w:t>
            </w:r>
            <w:r w:rsidRPr="003F6EA7">
              <w:rPr>
                <w:rFonts w:ascii="Arial" w:eastAsia="Times New Roman" w:hAnsi="Arial" w:cs="Arial"/>
                <w:b/>
                <w:bCs/>
                <w:sz w:val="21"/>
                <w:szCs w:val="21"/>
                <w:lang w:eastAsia="pt-BR"/>
              </w:rPr>
              <w:br/>
            </w:r>
          </w:p>
          <w:p w:rsidR="003F6EA7" w:rsidRPr="003F6EA7" w:rsidRDefault="003F6EA7" w:rsidP="003F6EA7">
            <w:pPr>
              <w:spacing w:after="0" w:line="240" w:lineRule="auto"/>
              <w:rPr>
                <w:rFonts w:ascii="Arial" w:eastAsia="Times New Roman" w:hAnsi="Arial" w:cs="Arial"/>
                <w:sz w:val="21"/>
                <w:szCs w:val="21"/>
                <w:lang w:eastAsia="pt-BR"/>
              </w:rPr>
            </w:pPr>
            <w:r w:rsidRPr="003F6EA7">
              <w:rPr>
                <w:rFonts w:ascii="Arial" w:eastAsia="Times New Roman" w:hAnsi="Arial" w:cs="Arial"/>
                <w:b/>
                <w:bCs/>
                <w:sz w:val="21"/>
                <w:szCs w:val="21"/>
                <w:lang w:eastAsia="pt-BR"/>
              </w:rPr>
              <w:br/>
              <w:t xml:space="preserve">CLÁUSULA QUADRAGÉSIMA PRIMEIRA - FORO </w:t>
            </w:r>
            <w:r w:rsidRPr="003F6EA7">
              <w:rPr>
                <w:rFonts w:ascii="Arial" w:eastAsia="Times New Roman" w:hAnsi="Arial" w:cs="Arial"/>
                <w:b/>
                <w:bCs/>
                <w:sz w:val="21"/>
                <w:szCs w:val="21"/>
                <w:lang w:eastAsia="pt-BR"/>
              </w:rPr>
              <w:br/>
            </w:r>
            <w:r w:rsidRPr="003F6EA7">
              <w:rPr>
                <w:rFonts w:ascii="Arial" w:eastAsia="Times New Roman" w:hAnsi="Arial" w:cs="Arial"/>
                <w:sz w:val="21"/>
                <w:szCs w:val="21"/>
                <w:lang w:eastAsia="pt-BR"/>
              </w:rPr>
              <w:br/>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As partes elegem o foro da Justiça do Trabalho da cidade do Aracaju/SE para dirimir </w:t>
            </w:r>
            <w:r w:rsidRPr="003F6EA7">
              <w:rPr>
                <w:rFonts w:ascii="Arial" w:eastAsiaTheme="minorEastAsia" w:hAnsi="Arial" w:cs="Arial"/>
                <w:sz w:val="21"/>
                <w:szCs w:val="21"/>
                <w:lang w:eastAsia="pt-BR"/>
              </w:rPr>
              <w:lastRenderedPageBreak/>
              <w:t xml:space="preserve">quaisquer dúvidas </w:t>
            </w:r>
            <w:proofErr w:type="gramStart"/>
            <w:r w:rsidRPr="003F6EA7">
              <w:rPr>
                <w:rFonts w:ascii="Arial" w:eastAsiaTheme="minorEastAsia" w:hAnsi="Arial" w:cs="Arial"/>
                <w:sz w:val="21"/>
                <w:szCs w:val="21"/>
                <w:lang w:eastAsia="pt-BR"/>
              </w:rPr>
              <w:t>relativas à aplicação do presente ACORDO COLETIVO DE TRABALHO</w:t>
            </w:r>
            <w:proofErr w:type="gramEnd"/>
            <w:r w:rsidRPr="003F6EA7">
              <w:rPr>
                <w:rFonts w:ascii="Arial" w:eastAsiaTheme="minorEastAsia" w:hAnsi="Arial" w:cs="Arial"/>
                <w:sz w:val="21"/>
                <w:szCs w:val="21"/>
                <w:lang w:eastAsia="pt-BR"/>
              </w:rPr>
              <w:t>, tanto em relação às cláusulas normativas quanto as relações obrigacionais.</w:t>
            </w:r>
          </w:p>
          <w:p w:rsidR="003F6EA7" w:rsidRPr="003F6EA7" w:rsidRDefault="003F6EA7" w:rsidP="003F6EA7">
            <w:pPr>
              <w:spacing w:before="100" w:beforeAutospacing="1" w:after="100" w:afterAutospacing="1" w:line="240" w:lineRule="auto"/>
              <w:rPr>
                <w:rFonts w:ascii="Arial" w:eastAsiaTheme="minorEastAsia" w:hAnsi="Arial" w:cs="Arial"/>
                <w:sz w:val="21"/>
                <w:szCs w:val="21"/>
                <w:lang w:eastAsia="pt-BR"/>
              </w:rPr>
            </w:pPr>
            <w:r w:rsidRPr="003F6EA7">
              <w:rPr>
                <w:rFonts w:ascii="Arial" w:eastAsiaTheme="minorEastAsia" w:hAnsi="Arial" w:cs="Arial"/>
                <w:sz w:val="21"/>
                <w:szCs w:val="21"/>
                <w:lang w:eastAsia="pt-BR"/>
              </w:rPr>
              <w:t xml:space="preserve">E por estarem justas e acordadas, as partes firmam o presente Acordo Coletivo de Trabalho em </w:t>
            </w:r>
            <w:proofErr w:type="gramStart"/>
            <w:r w:rsidRPr="003F6EA7">
              <w:rPr>
                <w:rFonts w:ascii="Arial" w:eastAsiaTheme="minorEastAsia" w:hAnsi="Arial" w:cs="Arial"/>
                <w:sz w:val="21"/>
                <w:szCs w:val="21"/>
                <w:lang w:eastAsia="pt-BR"/>
              </w:rPr>
              <w:t>3</w:t>
            </w:r>
            <w:proofErr w:type="gramEnd"/>
            <w:r w:rsidRPr="003F6EA7">
              <w:rPr>
                <w:rFonts w:ascii="Arial" w:eastAsiaTheme="minorEastAsia" w:hAnsi="Arial" w:cs="Arial"/>
                <w:sz w:val="21"/>
                <w:szCs w:val="21"/>
                <w:lang w:eastAsia="pt-BR"/>
              </w:rPr>
              <w:t xml:space="preserve"> (três) vias de igual teor e forma, sendo cada uma composta de 08 (OITO) laudas.</w:t>
            </w:r>
          </w:p>
          <w:p w:rsidR="003F6EA7" w:rsidRPr="003F6EA7" w:rsidRDefault="003F6EA7" w:rsidP="003F6EA7">
            <w:pPr>
              <w:spacing w:before="100" w:beforeAutospacing="1" w:after="240" w:line="240" w:lineRule="auto"/>
              <w:rPr>
                <w:rFonts w:ascii="Arial" w:eastAsiaTheme="minorEastAsia" w:hAnsi="Arial" w:cs="Arial"/>
                <w:sz w:val="21"/>
                <w:szCs w:val="21"/>
                <w:lang w:eastAsia="pt-BR"/>
              </w:rPr>
            </w:pPr>
          </w:p>
          <w:p w:rsidR="003F6EA7" w:rsidRPr="003F6EA7" w:rsidRDefault="003F6EA7" w:rsidP="003F6EA7">
            <w:pPr>
              <w:spacing w:after="240" w:line="240" w:lineRule="auto"/>
              <w:rPr>
                <w:rFonts w:ascii="Arial" w:eastAsia="Times New Roman" w:hAnsi="Arial" w:cs="Arial"/>
                <w:sz w:val="21"/>
                <w:szCs w:val="21"/>
                <w:lang w:eastAsia="pt-BR"/>
              </w:rPr>
            </w:pPr>
          </w:p>
          <w:tbl>
            <w:tblPr>
              <w:tblW w:w="0" w:type="auto"/>
              <w:jc w:val="center"/>
              <w:tblCellSpacing w:w="0" w:type="dxa"/>
              <w:tblCellMar>
                <w:left w:w="0" w:type="dxa"/>
                <w:right w:w="0" w:type="dxa"/>
              </w:tblCellMar>
              <w:tblLook w:val="04A0" w:firstRow="1" w:lastRow="0" w:firstColumn="1" w:lastColumn="0" w:noHBand="0" w:noVBand="1"/>
            </w:tblPr>
            <w:tblGrid>
              <w:gridCol w:w="7054"/>
            </w:tblGrid>
            <w:tr w:rsidR="003F6EA7" w:rsidRPr="003F6EA7">
              <w:trPr>
                <w:tblCellSpacing w:w="0" w:type="dxa"/>
                <w:jc w:val="center"/>
              </w:trPr>
              <w:tc>
                <w:tcPr>
                  <w:tcW w:w="0" w:type="auto"/>
                  <w:vAlign w:val="center"/>
                  <w:hideMark/>
                </w:tcPr>
                <w:p w:rsidR="003F6EA7" w:rsidRPr="003F6EA7" w:rsidRDefault="003F6EA7" w:rsidP="003F6EA7">
                  <w:pPr>
                    <w:spacing w:after="0" w:line="240" w:lineRule="auto"/>
                    <w:jc w:val="center"/>
                    <w:rPr>
                      <w:rFonts w:ascii="Times New Roman" w:eastAsiaTheme="minorEastAsia" w:hAnsi="Times New Roman" w:cs="Times New Roman"/>
                      <w:sz w:val="24"/>
                      <w:szCs w:val="24"/>
                      <w:lang w:eastAsia="pt-BR"/>
                    </w:rPr>
                  </w:pPr>
                  <w:r w:rsidRPr="003F6EA7">
                    <w:rPr>
                      <w:rFonts w:ascii="Times New Roman" w:eastAsia="Times New Roman" w:hAnsi="Times New Roman" w:cs="Times New Roman"/>
                      <w:sz w:val="24"/>
                      <w:szCs w:val="24"/>
                      <w:lang w:eastAsia="pt-BR"/>
                    </w:rPr>
                    <w:br/>
                  </w:r>
                  <w:r w:rsidRPr="003F6EA7">
                    <w:rPr>
                      <w:rFonts w:ascii="Times New Roman" w:eastAsia="Times New Roman" w:hAnsi="Times New Roman" w:cs="Times New Roman"/>
                      <w:sz w:val="24"/>
                      <w:szCs w:val="24"/>
                      <w:lang w:eastAsia="pt-BR"/>
                    </w:rPr>
                    <w:br/>
                    <w:t xml:space="preserve">IARACI MARIA SILVA </w:t>
                  </w:r>
                  <w:r w:rsidRPr="003F6EA7">
                    <w:rPr>
                      <w:rFonts w:ascii="Times New Roman" w:eastAsia="Times New Roman" w:hAnsi="Times New Roman" w:cs="Times New Roman"/>
                      <w:sz w:val="24"/>
                      <w:szCs w:val="24"/>
                      <w:lang w:eastAsia="pt-BR"/>
                    </w:rPr>
                    <w:br/>
                    <w:t xml:space="preserve">Presidente </w:t>
                  </w:r>
                  <w:r w:rsidRPr="003F6EA7">
                    <w:rPr>
                      <w:rFonts w:ascii="Times New Roman" w:eastAsia="Times New Roman" w:hAnsi="Times New Roman" w:cs="Times New Roman"/>
                      <w:sz w:val="24"/>
                      <w:szCs w:val="24"/>
                      <w:lang w:eastAsia="pt-BR"/>
                    </w:rPr>
                    <w:br/>
                    <w:t xml:space="preserve">SIND DOS TRAB EM EMP DE T E O DE MESAS TELEF NO EST SE </w:t>
                  </w:r>
                  <w:r w:rsidRPr="003F6EA7">
                    <w:rPr>
                      <w:rFonts w:ascii="Times New Roman" w:eastAsia="Times New Roman" w:hAnsi="Times New Roman" w:cs="Times New Roman"/>
                      <w:sz w:val="24"/>
                      <w:szCs w:val="24"/>
                      <w:lang w:eastAsia="pt-BR"/>
                    </w:rPr>
                    <w:br/>
                  </w:r>
                  <w:r w:rsidRPr="003F6EA7">
                    <w:rPr>
                      <w:rFonts w:ascii="Times New Roman" w:eastAsia="Times New Roman" w:hAnsi="Times New Roman" w:cs="Times New Roman"/>
                      <w:sz w:val="24"/>
                      <w:szCs w:val="24"/>
                      <w:lang w:eastAsia="pt-BR"/>
                    </w:rPr>
                    <w:br/>
                  </w:r>
                  <w:r w:rsidRPr="003F6EA7">
                    <w:rPr>
                      <w:rFonts w:ascii="Times New Roman" w:eastAsia="Times New Roman" w:hAnsi="Times New Roman" w:cs="Times New Roman"/>
                      <w:sz w:val="24"/>
                      <w:szCs w:val="24"/>
                      <w:lang w:eastAsia="pt-BR"/>
                    </w:rPr>
                    <w:br/>
                  </w:r>
                  <w:r w:rsidRPr="003F6EA7">
                    <w:rPr>
                      <w:rFonts w:ascii="Times New Roman" w:eastAsia="Times New Roman" w:hAnsi="Times New Roman" w:cs="Times New Roman"/>
                      <w:sz w:val="24"/>
                      <w:szCs w:val="24"/>
                      <w:lang w:eastAsia="pt-BR"/>
                    </w:rPr>
                    <w:br/>
                    <w:t xml:space="preserve">RODRIGO CAVALCANTI PORTELA </w:t>
                  </w:r>
                  <w:r w:rsidRPr="003F6EA7">
                    <w:rPr>
                      <w:rFonts w:ascii="Times New Roman" w:eastAsia="Times New Roman" w:hAnsi="Times New Roman" w:cs="Times New Roman"/>
                      <w:sz w:val="24"/>
                      <w:szCs w:val="24"/>
                      <w:lang w:eastAsia="pt-BR"/>
                    </w:rPr>
                    <w:br/>
                    <w:t xml:space="preserve">Diretor </w:t>
                  </w:r>
                  <w:r w:rsidRPr="003F6EA7">
                    <w:rPr>
                      <w:rFonts w:ascii="Times New Roman" w:eastAsia="Times New Roman" w:hAnsi="Times New Roman" w:cs="Times New Roman"/>
                      <w:sz w:val="24"/>
                      <w:szCs w:val="24"/>
                      <w:lang w:eastAsia="pt-BR"/>
                    </w:rPr>
                    <w:br/>
                    <w:t xml:space="preserve">R2T TELECOMUNICACOES LTDA </w:t>
                  </w:r>
                  <w:r w:rsidRPr="003F6EA7">
                    <w:rPr>
                      <w:rFonts w:ascii="Times New Roman" w:eastAsia="Times New Roman" w:hAnsi="Times New Roman" w:cs="Times New Roman"/>
                      <w:sz w:val="24"/>
                      <w:szCs w:val="24"/>
                      <w:lang w:eastAsia="pt-BR"/>
                    </w:rPr>
                    <w:br/>
                  </w:r>
                  <w:r w:rsidRPr="003F6EA7">
                    <w:rPr>
                      <w:rFonts w:ascii="Times New Roman" w:eastAsia="Times New Roman" w:hAnsi="Times New Roman" w:cs="Times New Roman"/>
                      <w:sz w:val="24"/>
                      <w:szCs w:val="24"/>
                      <w:lang w:eastAsia="pt-BR"/>
                    </w:rPr>
                    <w:br/>
                  </w:r>
                </w:p>
              </w:tc>
            </w:tr>
          </w:tbl>
          <w:p w:rsidR="003F6EA7" w:rsidRPr="003F6EA7" w:rsidRDefault="003F6EA7" w:rsidP="003F6EA7">
            <w:pPr>
              <w:spacing w:after="0" w:line="240" w:lineRule="auto"/>
              <w:jc w:val="center"/>
              <w:rPr>
                <w:rFonts w:ascii="Times New Roman" w:eastAsia="Times New Roman" w:hAnsi="Times New Roman" w:cs="Times New Roman"/>
                <w:sz w:val="20"/>
                <w:szCs w:val="20"/>
                <w:lang w:eastAsia="pt-BR"/>
              </w:rPr>
            </w:pPr>
          </w:p>
        </w:tc>
      </w:tr>
    </w:tbl>
    <w:p w:rsidR="000F5F27" w:rsidRDefault="000F5F27"/>
    <w:sectPr w:rsidR="000F5F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EA7"/>
    <w:rsid w:val="000F5F27"/>
    <w:rsid w:val="003F6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F6EA7"/>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styleId="Forte">
    <w:name w:val="Strong"/>
    <w:basedOn w:val="Fontepargpadro"/>
    <w:uiPriority w:val="22"/>
    <w:qFormat/>
    <w:rsid w:val="003F6EA7"/>
    <w:rPr>
      <w:b/>
      <w:bCs/>
    </w:rPr>
  </w:style>
  <w:style w:type="character" w:styleId="nfase">
    <w:name w:val="Emphasis"/>
    <w:basedOn w:val="Fontepargpadro"/>
    <w:uiPriority w:val="20"/>
    <w:qFormat/>
    <w:rsid w:val="003F6EA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F6EA7"/>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styleId="Forte">
    <w:name w:val="Strong"/>
    <w:basedOn w:val="Fontepargpadro"/>
    <w:uiPriority w:val="22"/>
    <w:qFormat/>
    <w:rsid w:val="003F6EA7"/>
    <w:rPr>
      <w:b/>
      <w:bCs/>
    </w:rPr>
  </w:style>
  <w:style w:type="character" w:styleId="nfase">
    <w:name w:val="Emphasis"/>
    <w:basedOn w:val="Fontepargpadro"/>
    <w:uiPriority w:val="20"/>
    <w:qFormat/>
    <w:rsid w:val="003F6E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4781</Words>
  <Characters>25818</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RCarvalho</dc:creator>
  <cp:lastModifiedBy>RCarvalho</cp:lastModifiedBy>
  <cp:revision>1</cp:revision>
  <dcterms:created xsi:type="dcterms:W3CDTF">2016-04-05T12:57:00Z</dcterms:created>
  <dcterms:modified xsi:type="dcterms:W3CDTF">2016-04-05T13:00:00Z</dcterms:modified>
</cp:coreProperties>
</file>